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E8E" w:rsidRDefault="003C0E8E">
      <w:pPr>
        <w:rPr>
          <w:b/>
          <w:sz w:val="52"/>
        </w:rPr>
      </w:pPr>
    </w:p>
    <w:p w:rsidR="003C0E8E" w:rsidRDefault="003C0E8E">
      <w:pPr>
        <w:rPr>
          <w:b/>
          <w:sz w:val="52"/>
        </w:rPr>
      </w:pPr>
    </w:p>
    <w:p w:rsidR="003C0E8E" w:rsidRDefault="003C0E8E">
      <w:pPr>
        <w:rPr>
          <w:b/>
          <w:sz w:val="52"/>
        </w:rPr>
      </w:pPr>
    </w:p>
    <w:p w:rsidR="003C0E8E" w:rsidRDefault="003C0E8E">
      <w:pPr>
        <w:rPr>
          <w:b/>
          <w:sz w:val="52"/>
        </w:rPr>
      </w:pPr>
    </w:p>
    <w:p w:rsidR="003C0E8E" w:rsidRDefault="003C0E8E">
      <w:pPr>
        <w:rPr>
          <w:b/>
          <w:sz w:val="52"/>
        </w:rPr>
      </w:pPr>
    </w:p>
    <w:p w:rsidR="003C0E8E" w:rsidRDefault="003C0E8E">
      <w:pPr>
        <w:rPr>
          <w:b/>
          <w:sz w:val="52"/>
        </w:rPr>
      </w:pPr>
    </w:p>
    <w:p w:rsidR="003C0E8E" w:rsidRPr="00A343D8" w:rsidRDefault="00FF6B4F">
      <w:pPr>
        <w:jc w:val="center"/>
        <w:rPr>
          <w:rFonts w:ascii="方正小标宋简体" w:eastAsia="方正小标宋简体"/>
          <w:sz w:val="44"/>
          <w:szCs w:val="44"/>
        </w:rPr>
      </w:pPr>
      <w:r w:rsidRPr="00A343D8">
        <w:rPr>
          <w:rFonts w:ascii="方正小标宋简体" w:eastAsia="方正小标宋简体" w:hint="eastAsia"/>
          <w:sz w:val="44"/>
          <w:szCs w:val="44"/>
        </w:rPr>
        <w:t>鹤山市科技发展“十四五”规划</w:t>
      </w:r>
    </w:p>
    <w:p w:rsidR="003C0E8E" w:rsidRDefault="00FF6B4F">
      <w:pPr>
        <w:jc w:val="center"/>
        <w:rPr>
          <w:sz w:val="32"/>
          <w:szCs w:val="32"/>
        </w:rPr>
      </w:pPr>
      <w:r>
        <w:rPr>
          <w:rFonts w:ascii="方正小标宋简体" w:eastAsia="方正小标宋简体" w:hint="eastAsia"/>
          <w:sz w:val="32"/>
          <w:szCs w:val="32"/>
        </w:rPr>
        <w:t>（征求意见稿）</w:t>
      </w:r>
    </w:p>
    <w:p w:rsidR="003C0E8E" w:rsidRDefault="003C0E8E">
      <w:pPr>
        <w:rPr>
          <w:b/>
          <w:sz w:val="52"/>
        </w:rPr>
      </w:pPr>
    </w:p>
    <w:p w:rsidR="003C0E8E" w:rsidRDefault="003C0E8E">
      <w:pPr>
        <w:rPr>
          <w:b/>
          <w:sz w:val="52"/>
        </w:rPr>
      </w:pPr>
    </w:p>
    <w:p w:rsidR="003C0E8E" w:rsidRDefault="003C0E8E">
      <w:pPr>
        <w:rPr>
          <w:b/>
          <w:sz w:val="52"/>
        </w:rPr>
      </w:pPr>
    </w:p>
    <w:p w:rsidR="003C0E8E" w:rsidRDefault="003C0E8E">
      <w:pPr>
        <w:rPr>
          <w:b/>
          <w:sz w:val="52"/>
        </w:rPr>
      </w:pPr>
    </w:p>
    <w:p w:rsidR="003C0E8E" w:rsidRDefault="003C0E8E">
      <w:pPr>
        <w:rPr>
          <w:b/>
          <w:sz w:val="52"/>
        </w:rPr>
      </w:pPr>
    </w:p>
    <w:p w:rsidR="003C0E8E" w:rsidRDefault="003C0E8E">
      <w:pPr>
        <w:jc w:val="center"/>
        <w:rPr>
          <w:rFonts w:ascii="黑体" w:eastAsia="黑体" w:hAnsi="黑体"/>
          <w:sz w:val="32"/>
          <w:szCs w:val="32"/>
        </w:rPr>
      </w:pPr>
    </w:p>
    <w:p w:rsidR="003C0E8E" w:rsidRDefault="00FF6B4F">
      <w:pPr>
        <w:jc w:val="center"/>
        <w:rPr>
          <w:rFonts w:ascii="黑体" w:eastAsia="黑体" w:hAnsi="黑体" w:cs="Times New Roman"/>
          <w:sz w:val="32"/>
          <w:szCs w:val="32"/>
        </w:rPr>
      </w:pPr>
      <w:r>
        <w:rPr>
          <w:rFonts w:ascii="黑体" w:eastAsia="黑体" w:hAnsi="黑体" w:cs="Times New Roman" w:hint="eastAsia"/>
          <w:sz w:val="32"/>
          <w:szCs w:val="32"/>
        </w:rPr>
        <w:t>2021年5月</w:t>
      </w:r>
    </w:p>
    <w:p w:rsidR="003C0E8E" w:rsidRDefault="003C0E8E">
      <w:pPr>
        <w:rPr>
          <w:b/>
          <w:sz w:val="20"/>
        </w:rPr>
      </w:pPr>
    </w:p>
    <w:p w:rsidR="003C0E8E" w:rsidRDefault="00FF6B4F">
      <w:pPr>
        <w:widowControl/>
        <w:jc w:val="left"/>
        <w:rPr>
          <w:rFonts w:hint="eastAsia"/>
        </w:rPr>
      </w:pPr>
      <w:r>
        <w:br w:type="page"/>
      </w:r>
    </w:p>
    <w:sdt>
      <w:sdtPr>
        <w:rPr>
          <w:rFonts w:asciiTheme="minorHAnsi" w:eastAsiaTheme="minorEastAsia" w:hAnsiTheme="minorHAnsi" w:cstheme="minorBidi"/>
          <w:b/>
          <w:color w:val="000000" w:themeColor="text1"/>
          <w:kern w:val="2"/>
          <w:sz w:val="21"/>
          <w:szCs w:val="22"/>
          <w:lang w:val="zh-CN"/>
        </w:rPr>
        <w:id w:val="768974639"/>
        <w:docPartObj>
          <w:docPartGallery w:val="Table of Contents"/>
          <w:docPartUnique/>
        </w:docPartObj>
      </w:sdtPr>
      <w:sdtEndPr>
        <w:rPr>
          <w:color w:val="auto"/>
          <w:sz w:val="32"/>
          <w:szCs w:val="32"/>
        </w:rPr>
      </w:sdtEndPr>
      <w:sdtContent>
        <w:p w:rsidR="008D32E1" w:rsidRPr="008D32E1" w:rsidRDefault="00FF6B4F">
          <w:pPr>
            <w:pStyle w:val="TOC1"/>
            <w:spacing w:line="360" w:lineRule="auto"/>
            <w:jc w:val="center"/>
            <w:rPr>
              <w:noProof/>
            </w:rPr>
          </w:pPr>
          <w:r>
            <w:rPr>
              <w:rFonts w:ascii="方正小标宋简体" w:eastAsia="方正小标宋简体" w:hint="eastAsia"/>
              <w:color w:val="000000" w:themeColor="text1"/>
              <w:sz w:val="36"/>
              <w:szCs w:val="36"/>
              <w:lang w:val="zh-CN"/>
            </w:rPr>
            <w:t xml:space="preserve">目 </w:t>
          </w:r>
          <w:bookmarkStart w:id="0" w:name="_GoBack"/>
          <w:bookmarkEnd w:id="0"/>
          <w:r>
            <w:rPr>
              <w:rFonts w:ascii="方正小标宋简体" w:eastAsia="方正小标宋简体" w:hint="eastAsia"/>
              <w:color w:val="000000" w:themeColor="text1"/>
              <w:sz w:val="36"/>
              <w:szCs w:val="36"/>
              <w:lang w:val="zh-CN"/>
            </w:rPr>
            <w:t>录</w:t>
          </w:r>
          <w:r w:rsidRPr="008D32E1">
            <w:rPr>
              <w:color w:val="000000" w:themeColor="text1"/>
            </w:rPr>
            <w:fldChar w:fldCharType="begin"/>
          </w:r>
          <w:r w:rsidRPr="008D32E1">
            <w:rPr>
              <w:color w:val="000000" w:themeColor="text1"/>
            </w:rPr>
            <w:instrText xml:space="preserve"> TOC \o "1-3" \h \z \u </w:instrText>
          </w:r>
          <w:r w:rsidRPr="008D32E1">
            <w:rPr>
              <w:color w:val="000000" w:themeColor="text1"/>
            </w:rPr>
            <w:fldChar w:fldCharType="separate"/>
          </w:r>
        </w:p>
        <w:p w:rsidR="008D32E1" w:rsidRPr="008D32E1" w:rsidRDefault="008D32E1">
          <w:pPr>
            <w:pStyle w:val="10"/>
            <w:rPr>
              <w:b w:val="0"/>
              <w:noProof/>
            </w:rPr>
          </w:pPr>
          <w:hyperlink w:anchor="_Toc71380777" w:history="1">
            <w:r w:rsidRPr="008D32E1">
              <w:rPr>
                <w:rStyle w:val="ab"/>
                <w:rFonts w:ascii="黑体" w:eastAsia="黑体" w:hAnsi="黑体" w:hint="eastAsia"/>
                <w:b w:val="0"/>
                <w:noProof/>
              </w:rPr>
              <w:t>一、基础与形势</w:t>
            </w:r>
            <w:r w:rsidRPr="008D32E1">
              <w:rPr>
                <w:b w:val="0"/>
                <w:noProof/>
                <w:webHidden/>
              </w:rPr>
              <w:tab/>
            </w:r>
            <w:r w:rsidRPr="008D32E1">
              <w:rPr>
                <w:b w:val="0"/>
                <w:noProof/>
                <w:webHidden/>
              </w:rPr>
              <w:fldChar w:fldCharType="begin"/>
            </w:r>
            <w:r w:rsidRPr="008D32E1">
              <w:rPr>
                <w:b w:val="0"/>
                <w:noProof/>
                <w:webHidden/>
              </w:rPr>
              <w:instrText xml:space="preserve"> PAGEREF _Toc71380777 \h </w:instrText>
            </w:r>
            <w:r w:rsidRPr="008D32E1">
              <w:rPr>
                <w:b w:val="0"/>
                <w:noProof/>
                <w:webHidden/>
              </w:rPr>
            </w:r>
            <w:r w:rsidRPr="008D32E1">
              <w:rPr>
                <w:b w:val="0"/>
                <w:noProof/>
                <w:webHidden/>
              </w:rPr>
              <w:fldChar w:fldCharType="separate"/>
            </w:r>
            <w:r w:rsidRPr="008D32E1">
              <w:rPr>
                <w:b w:val="0"/>
                <w:noProof/>
                <w:webHidden/>
              </w:rPr>
              <w:t>1</w:t>
            </w:r>
            <w:r w:rsidRPr="008D32E1">
              <w:rPr>
                <w:b w:val="0"/>
                <w:noProof/>
                <w:webHidden/>
              </w:rPr>
              <w:fldChar w:fldCharType="end"/>
            </w:r>
          </w:hyperlink>
        </w:p>
        <w:p w:rsidR="008D32E1" w:rsidRPr="008D32E1" w:rsidRDefault="008D32E1">
          <w:pPr>
            <w:pStyle w:val="20"/>
            <w:tabs>
              <w:tab w:val="right" w:leader="dot" w:pos="8296"/>
            </w:tabs>
            <w:rPr>
              <w:noProof/>
              <w:sz w:val="32"/>
              <w:szCs w:val="32"/>
            </w:rPr>
          </w:pPr>
          <w:hyperlink w:anchor="_Toc71380778" w:history="1">
            <w:r w:rsidRPr="008D32E1">
              <w:rPr>
                <w:rStyle w:val="ab"/>
                <w:rFonts w:ascii="楷体_GB2312" w:eastAsia="楷体_GB2312" w:hint="eastAsia"/>
                <w:noProof/>
                <w:sz w:val="32"/>
                <w:szCs w:val="32"/>
              </w:rPr>
              <w:t>（一）发展基础</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_Toc71380778 \h </w:instrText>
            </w:r>
            <w:r w:rsidRPr="008D32E1">
              <w:rPr>
                <w:noProof/>
                <w:webHidden/>
                <w:sz w:val="32"/>
                <w:szCs w:val="32"/>
              </w:rPr>
            </w:r>
            <w:r w:rsidRPr="008D32E1">
              <w:rPr>
                <w:noProof/>
                <w:webHidden/>
                <w:sz w:val="32"/>
                <w:szCs w:val="32"/>
              </w:rPr>
              <w:fldChar w:fldCharType="separate"/>
            </w:r>
            <w:r w:rsidRPr="008D32E1">
              <w:rPr>
                <w:noProof/>
                <w:webHidden/>
                <w:sz w:val="32"/>
                <w:szCs w:val="32"/>
              </w:rPr>
              <w:t>1</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779"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科技综合实力持续增强</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_Toc71380779 \h </w:instrText>
            </w:r>
            <w:r w:rsidRPr="008D32E1">
              <w:rPr>
                <w:noProof/>
                <w:webHidden/>
                <w:sz w:val="32"/>
                <w:szCs w:val="32"/>
              </w:rPr>
            </w:r>
            <w:r w:rsidRPr="008D32E1">
              <w:rPr>
                <w:noProof/>
                <w:webHidden/>
                <w:sz w:val="32"/>
                <w:szCs w:val="32"/>
              </w:rPr>
              <w:fldChar w:fldCharType="separate"/>
            </w:r>
            <w:r w:rsidRPr="008D32E1">
              <w:rPr>
                <w:noProof/>
                <w:webHidden/>
                <w:sz w:val="32"/>
                <w:szCs w:val="32"/>
              </w:rPr>
              <w:t>2</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780"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自主创新能力显著提升</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_Toc71380780 \h </w:instrText>
            </w:r>
            <w:r w:rsidRPr="008D32E1">
              <w:rPr>
                <w:noProof/>
                <w:webHidden/>
                <w:sz w:val="32"/>
                <w:szCs w:val="32"/>
              </w:rPr>
            </w:r>
            <w:r w:rsidRPr="008D32E1">
              <w:rPr>
                <w:noProof/>
                <w:webHidden/>
                <w:sz w:val="32"/>
                <w:szCs w:val="32"/>
              </w:rPr>
              <w:fldChar w:fldCharType="separate"/>
            </w:r>
            <w:r w:rsidRPr="008D32E1">
              <w:rPr>
                <w:noProof/>
                <w:webHidden/>
                <w:sz w:val="32"/>
                <w:szCs w:val="32"/>
              </w:rPr>
              <w:t>2</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781" w:history="1">
            <w:r w:rsidRPr="008D32E1">
              <w:rPr>
                <w:rStyle w:val="ab"/>
                <w:rFonts w:ascii="仿宋_GB2312" w:eastAsia="仿宋_GB2312"/>
                <w:noProof/>
                <w:sz w:val="32"/>
                <w:szCs w:val="32"/>
              </w:rPr>
              <w:t>3.</w:t>
            </w:r>
            <w:r w:rsidRPr="008D32E1">
              <w:rPr>
                <w:rStyle w:val="ab"/>
                <w:rFonts w:ascii="仿宋_GB2312" w:eastAsia="仿宋_GB2312" w:hint="eastAsia"/>
                <w:noProof/>
                <w:sz w:val="32"/>
                <w:szCs w:val="32"/>
              </w:rPr>
              <w:t>高新技术产业发展提速</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_Toc71380781 \h </w:instrText>
            </w:r>
            <w:r w:rsidRPr="008D32E1">
              <w:rPr>
                <w:noProof/>
                <w:webHidden/>
                <w:sz w:val="32"/>
                <w:szCs w:val="32"/>
              </w:rPr>
            </w:r>
            <w:r w:rsidRPr="008D32E1">
              <w:rPr>
                <w:noProof/>
                <w:webHidden/>
                <w:sz w:val="32"/>
                <w:szCs w:val="32"/>
              </w:rPr>
              <w:fldChar w:fldCharType="separate"/>
            </w:r>
            <w:r w:rsidRPr="008D32E1">
              <w:rPr>
                <w:noProof/>
                <w:webHidden/>
                <w:sz w:val="32"/>
                <w:szCs w:val="32"/>
              </w:rPr>
              <w:t>3</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782" w:history="1">
            <w:r w:rsidRPr="008D32E1">
              <w:rPr>
                <w:rStyle w:val="ab"/>
                <w:rFonts w:ascii="仿宋_GB2312" w:eastAsia="仿宋_GB2312"/>
                <w:noProof/>
                <w:sz w:val="32"/>
                <w:szCs w:val="32"/>
              </w:rPr>
              <w:t>4.</w:t>
            </w:r>
            <w:r w:rsidRPr="008D32E1">
              <w:rPr>
                <w:rStyle w:val="ab"/>
                <w:rFonts w:ascii="仿宋_GB2312" w:eastAsia="仿宋_GB2312" w:hint="eastAsia"/>
                <w:noProof/>
                <w:sz w:val="32"/>
                <w:szCs w:val="32"/>
              </w:rPr>
              <w:t>协同创新体系不断完善</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_Toc71380782 \h </w:instrText>
            </w:r>
            <w:r w:rsidRPr="008D32E1">
              <w:rPr>
                <w:noProof/>
                <w:webHidden/>
                <w:sz w:val="32"/>
                <w:szCs w:val="32"/>
              </w:rPr>
            </w:r>
            <w:r w:rsidRPr="008D32E1">
              <w:rPr>
                <w:noProof/>
                <w:webHidden/>
                <w:sz w:val="32"/>
                <w:szCs w:val="32"/>
              </w:rPr>
              <w:fldChar w:fldCharType="separate"/>
            </w:r>
            <w:r w:rsidRPr="008D32E1">
              <w:rPr>
                <w:noProof/>
                <w:webHidden/>
                <w:sz w:val="32"/>
                <w:szCs w:val="32"/>
              </w:rPr>
              <w:t>3</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783" w:history="1">
            <w:r w:rsidRPr="008D32E1">
              <w:rPr>
                <w:rStyle w:val="ab"/>
                <w:rFonts w:ascii="楷体_GB2312" w:eastAsia="楷体_GB2312" w:hint="eastAsia"/>
                <w:noProof/>
                <w:sz w:val="32"/>
                <w:szCs w:val="32"/>
              </w:rPr>
              <w:t>（二）面临形势</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_Toc71380783 \h </w:instrText>
            </w:r>
            <w:r w:rsidRPr="008D32E1">
              <w:rPr>
                <w:noProof/>
                <w:webHidden/>
                <w:sz w:val="32"/>
                <w:szCs w:val="32"/>
              </w:rPr>
            </w:r>
            <w:r w:rsidRPr="008D32E1">
              <w:rPr>
                <w:noProof/>
                <w:webHidden/>
                <w:sz w:val="32"/>
                <w:szCs w:val="32"/>
              </w:rPr>
              <w:fldChar w:fldCharType="separate"/>
            </w:r>
            <w:r w:rsidRPr="008D32E1">
              <w:rPr>
                <w:noProof/>
                <w:webHidden/>
                <w:sz w:val="32"/>
                <w:szCs w:val="32"/>
              </w:rPr>
              <w:t>4</w:t>
            </w:r>
            <w:r w:rsidRPr="008D32E1">
              <w:rPr>
                <w:noProof/>
                <w:webHidden/>
                <w:sz w:val="32"/>
                <w:szCs w:val="32"/>
              </w:rPr>
              <w:fldChar w:fldCharType="end"/>
            </w:r>
          </w:hyperlink>
        </w:p>
        <w:p w:rsidR="008D32E1" w:rsidRPr="008D32E1" w:rsidRDefault="008D32E1">
          <w:pPr>
            <w:pStyle w:val="10"/>
            <w:rPr>
              <w:b w:val="0"/>
              <w:noProof/>
            </w:rPr>
          </w:pPr>
          <w:hyperlink w:anchor="_Toc71380784" w:history="1">
            <w:r w:rsidRPr="008D32E1">
              <w:rPr>
                <w:rStyle w:val="ab"/>
                <w:rFonts w:ascii="黑体" w:eastAsia="黑体" w:hAnsi="黑体" w:hint="eastAsia"/>
                <w:b w:val="0"/>
                <w:noProof/>
              </w:rPr>
              <w:t>二、总体要求</w:t>
            </w:r>
            <w:r w:rsidRPr="008D32E1">
              <w:rPr>
                <w:b w:val="0"/>
                <w:noProof/>
                <w:webHidden/>
              </w:rPr>
              <w:tab/>
            </w:r>
            <w:r w:rsidRPr="008D32E1">
              <w:rPr>
                <w:b w:val="0"/>
                <w:noProof/>
                <w:webHidden/>
              </w:rPr>
              <w:fldChar w:fldCharType="begin"/>
            </w:r>
            <w:r w:rsidRPr="008D32E1">
              <w:rPr>
                <w:b w:val="0"/>
                <w:noProof/>
                <w:webHidden/>
              </w:rPr>
              <w:instrText xml:space="preserve"> PAGEREF _Toc71380784 \h </w:instrText>
            </w:r>
            <w:r w:rsidRPr="008D32E1">
              <w:rPr>
                <w:b w:val="0"/>
                <w:noProof/>
                <w:webHidden/>
              </w:rPr>
            </w:r>
            <w:r w:rsidRPr="008D32E1">
              <w:rPr>
                <w:b w:val="0"/>
                <w:noProof/>
                <w:webHidden/>
              </w:rPr>
              <w:fldChar w:fldCharType="separate"/>
            </w:r>
            <w:r w:rsidRPr="008D32E1">
              <w:rPr>
                <w:b w:val="0"/>
                <w:noProof/>
                <w:webHidden/>
              </w:rPr>
              <w:t>6</w:t>
            </w:r>
            <w:r w:rsidRPr="008D32E1">
              <w:rPr>
                <w:b w:val="0"/>
                <w:noProof/>
                <w:webHidden/>
              </w:rPr>
              <w:fldChar w:fldCharType="end"/>
            </w:r>
          </w:hyperlink>
        </w:p>
        <w:p w:rsidR="008D32E1" w:rsidRPr="008D32E1" w:rsidRDefault="008D32E1">
          <w:pPr>
            <w:pStyle w:val="20"/>
            <w:tabs>
              <w:tab w:val="right" w:leader="dot" w:pos="8296"/>
            </w:tabs>
            <w:rPr>
              <w:noProof/>
              <w:sz w:val="32"/>
              <w:szCs w:val="32"/>
            </w:rPr>
          </w:pPr>
          <w:hyperlink w:anchor="_Toc71380785" w:history="1">
            <w:r w:rsidRPr="008D32E1">
              <w:rPr>
                <w:rStyle w:val="ab"/>
                <w:rFonts w:ascii="楷体_GB2312" w:eastAsia="楷体_GB2312" w:hint="eastAsia"/>
                <w:noProof/>
                <w:sz w:val="32"/>
                <w:szCs w:val="32"/>
              </w:rPr>
              <w:t>（一）指导思想</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_Toc71380785 \h </w:instrText>
            </w:r>
            <w:r w:rsidRPr="008D32E1">
              <w:rPr>
                <w:noProof/>
                <w:webHidden/>
                <w:sz w:val="32"/>
                <w:szCs w:val="32"/>
              </w:rPr>
            </w:r>
            <w:r w:rsidRPr="008D32E1">
              <w:rPr>
                <w:noProof/>
                <w:webHidden/>
                <w:sz w:val="32"/>
                <w:szCs w:val="32"/>
              </w:rPr>
              <w:fldChar w:fldCharType="separate"/>
            </w:r>
            <w:r w:rsidRPr="008D32E1">
              <w:rPr>
                <w:noProof/>
                <w:webHidden/>
                <w:sz w:val="32"/>
                <w:szCs w:val="32"/>
              </w:rPr>
              <w:t>6</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786" w:history="1">
            <w:r w:rsidRPr="008D32E1">
              <w:rPr>
                <w:rStyle w:val="ab"/>
                <w:rFonts w:ascii="楷体_GB2312" w:eastAsia="楷体_GB2312" w:hint="eastAsia"/>
                <w:noProof/>
                <w:sz w:val="32"/>
                <w:szCs w:val="32"/>
              </w:rPr>
              <w:t>（二）基本原则</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_Toc71380786 \h </w:instrText>
            </w:r>
            <w:r w:rsidRPr="008D32E1">
              <w:rPr>
                <w:noProof/>
                <w:webHidden/>
                <w:sz w:val="32"/>
                <w:szCs w:val="32"/>
              </w:rPr>
            </w:r>
            <w:r w:rsidRPr="008D32E1">
              <w:rPr>
                <w:noProof/>
                <w:webHidden/>
                <w:sz w:val="32"/>
                <w:szCs w:val="32"/>
              </w:rPr>
              <w:fldChar w:fldCharType="separate"/>
            </w:r>
            <w:r w:rsidRPr="008D32E1">
              <w:rPr>
                <w:noProof/>
                <w:webHidden/>
                <w:sz w:val="32"/>
                <w:szCs w:val="32"/>
              </w:rPr>
              <w:t>6</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787" w:history="1">
            <w:r w:rsidRPr="008D32E1">
              <w:rPr>
                <w:rStyle w:val="ab"/>
                <w:rFonts w:ascii="楷体_GB2312" w:eastAsia="楷体_GB2312" w:hint="eastAsia"/>
                <w:noProof/>
                <w:sz w:val="32"/>
                <w:szCs w:val="32"/>
              </w:rPr>
              <w:t>（三）发展目标</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_Toc71380787 \h </w:instrText>
            </w:r>
            <w:r w:rsidRPr="008D32E1">
              <w:rPr>
                <w:noProof/>
                <w:webHidden/>
                <w:sz w:val="32"/>
                <w:szCs w:val="32"/>
              </w:rPr>
            </w:r>
            <w:r w:rsidRPr="008D32E1">
              <w:rPr>
                <w:noProof/>
                <w:webHidden/>
                <w:sz w:val="32"/>
                <w:szCs w:val="32"/>
              </w:rPr>
              <w:fldChar w:fldCharType="separate"/>
            </w:r>
            <w:r w:rsidRPr="008D32E1">
              <w:rPr>
                <w:noProof/>
                <w:webHidden/>
                <w:sz w:val="32"/>
                <w:szCs w:val="32"/>
              </w:rPr>
              <w:t>7</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788"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总体目标</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_Toc71380788 \h </w:instrText>
            </w:r>
            <w:r w:rsidRPr="008D32E1">
              <w:rPr>
                <w:noProof/>
                <w:webHidden/>
                <w:sz w:val="32"/>
                <w:szCs w:val="32"/>
              </w:rPr>
            </w:r>
            <w:r w:rsidRPr="008D32E1">
              <w:rPr>
                <w:noProof/>
                <w:webHidden/>
                <w:sz w:val="32"/>
                <w:szCs w:val="32"/>
              </w:rPr>
              <w:fldChar w:fldCharType="separate"/>
            </w:r>
            <w:r w:rsidRPr="008D32E1">
              <w:rPr>
                <w:noProof/>
                <w:webHidden/>
                <w:sz w:val="32"/>
                <w:szCs w:val="32"/>
              </w:rPr>
              <w:t>7</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789"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具体目标</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_Toc71380789 \h </w:instrText>
            </w:r>
            <w:r w:rsidRPr="008D32E1">
              <w:rPr>
                <w:noProof/>
                <w:webHidden/>
                <w:sz w:val="32"/>
                <w:szCs w:val="32"/>
              </w:rPr>
            </w:r>
            <w:r w:rsidRPr="008D32E1">
              <w:rPr>
                <w:noProof/>
                <w:webHidden/>
                <w:sz w:val="32"/>
                <w:szCs w:val="32"/>
              </w:rPr>
              <w:fldChar w:fldCharType="separate"/>
            </w:r>
            <w:r w:rsidRPr="008D32E1">
              <w:rPr>
                <w:noProof/>
                <w:webHidden/>
                <w:sz w:val="32"/>
                <w:szCs w:val="32"/>
              </w:rPr>
              <w:t>8</w:t>
            </w:r>
            <w:r w:rsidRPr="008D32E1">
              <w:rPr>
                <w:noProof/>
                <w:webHidden/>
                <w:sz w:val="32"/>
                <w:szCs w:val="32"/>
              </w:rPr>
              <w:fldChar w:fldCharType="end"/>
            </w:r>
          </w:hyperlink>
        </w:p>
        <w:p w:rsidR="008D32E1" w:rsidRPr="008D32E1" w:rsidRDefault="008D32E1">
          <w:pPr>
            <w:pStyle w:val="10"/>
            <w:rPr>
              <w:b w:val="0"/>
              <w:noProof/>
            </w:rPr>
          </w:pPr>
          <w:hyperlink w:anchor="_Toc71380790" w:history="1">
            <w:r w:rsidRPr="008D32E1">
              <w:rPr>
                <w:rStyle w:val="ab"/>
                <w:rFonts w:ascii="黑体" w:eastAsia="黑体" w:hAnsi="黑体" w:hint="eastAsia"/>
                <w:b w:val="0"/>
                <w:noProof/>
              </w:rPr>
              <w:t>三、主要任务</w:t>
            </w:r>
            <w:r w:rsidRPr="008D32E1">
              <w:rPr>
                <w:b w:val="0"/>
                <w:noProof/>
                <w:webHidden/>
              </w:rPr>
              <w:tab/>
            </w:r>
            <w:r w:rsidRPr="008D32E1">
              <w:rPr>
                <w:b w:val="0"/>
                <w:noProof/>
                <w:webHidden/>
              </w:rPr>
              <w:fldChar w:fldCharType="begin"/>
            </w:r>
            <w:r w:rsidRPr="008D32E1">
              <w:rPr>
                <w:b w:val="0"/>
                <w:noProof/>
                <w:webHidden/>
              </w:rPr>
              <w:instrText xml:space="preserve"> PAGEREF _Toc71380790 \h </w:instrText>
            </w:r>
            <w:r w:rsidRPr="008D32E1">
              <w:rPr>
                <w:b w:val="0"/>
                <w:noProof/>
                <w:webHidden/>
              </w:rPr>
            </w:r>
            <w:r w:rsidRPr="008D32E1">
              <w:rPr>
                <w:b w:val="0"/>
                <w:noProof/>
                <w:webHidden/>
              </w:rPr>
              <w:fldChar w:fldCharType="separate"/>
            </w:r>
            <w:r w:rsidRPr="008D32E1">
              <w:rPr>
                <w:b w:val="0"/>
                <w:noProof/>
                <w:webHidden/>
              </w:rPr>
              <w:t>9</w:t>
            </w:r>
            <w:r w:rsidRPr="008D32E1">
              <w:rPr>
                <w:b w:val="0"/>
                <w:noProof/>
                <w:webHidden/>
              </w:rPr>
              <w:fldChar w:fldCharType="end"/>
            </w:r>
          </w:hyperlink>
        </w:p>
        <w:p w:rsidR="008D32E1" w:rsidRPr="008D32E1" w:rsidRDefault="008D32E1">
          <w:pPr>
            <w:pStyle w:val="20"/>
            <w:tabs>
              <w:tab w:val="right" w:leader="dot" w:pos="8296"/>
            </w:tabs>
            <w:rPr>
              <w:noProof/>
              <w:sz w:val="32"/>
              <w:szCs w:val="32"/>
            </w:rPr>
          </w:pPr>
          <w:hyperlink w:anchor="_Toc71380791" w:history="1">
            <w:r w:rsidRPr="008D32E1">
              <w:rPr>
                <w:rStyle w:val="ab"/>
                <w:rFonts w:ascii="楷体_GB2312" w:eastAsia="楷体_GB2312" w:hint="eastAsia"/>
                <w:noProof/>
                <w:sz w:val="32"/>
                <w:szCs w:val="32"/>
              </w:rPr>
              <w:t>（一）打造湾区创新重要承载区，争当县域创新标兵</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_Toc71380791 \h </w:instrText>
            </w:r>
            <w:r w:rsidRPr="008D32E1">
              <w:rPr>
                <w:noProof/>
                <w:webHidden/>
                <w:sz w:val="32"/>
                <w:szCs w:val="32"/>
              </w:rPr>
            </w:r>
            <w:r w:rsidRPr="008D32E1">
              <w:rPr>
                <w:noProof/>
                <w:webHidden/>
                <w:sz w:val="32"/>
                <w:szCs w:val="32"/>
              </w:rPr>
              <w:fldChar w:fldCharType="separate"/>
            </w:r>
            <w:r w:rsidRPr="008D32E1">
              <w:rPr>
                <w:noProof/>
                <w:webHidden/>
                <w:sz w:val="32"/>
                <w:szCs w:val="32"/>
              </w:rPr>
              <w:t>9</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792" w:history="1">
            <w:r w:rsidRPr="008D32E1">
              <w:rPr>
                <w:rStyle w:val="ab"/>
                <w:rFonts w:ascii="楷体_GB2312" w:eastAsia="楷体_GB2312" w:hint="eastAsia"/>
                <w:noProof/>
                <w:sz w:val="32"/>
                <w:szCs w:val="32"/>
              </w:rPr>
              <w:t>（二）发展高新技术产业集群，推动产业创新融合</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_Toc71380792 \h </w:instrText>
            </w:r>
            <w:r w:rsidRPr="008D32E1">
              <w:rPr>
                <w:noProof/>
                <w:webHidden/>
                <w:sz w:val="32"/>
                <w:szCs w:val="32"/>
              </w:rPr>
            </w:r>
            <w:r w:rsidRPr="008D32E1">
              <w:rPr>
                <w:noProof/>
                <w:webHidden/>
                <w:sz w:val="32"/>
                <w:szCs w:val="32"/>
              </w:rPr>
              <w:fldChar w:fldCharType="separate"/>
            </w:r>
            <w:r w:rsidRPr="008D32E1">
              <w:rPr>
                <w:noProof/>
                <w:webHidden/>
                <w:sz w:val="32"/>
                <w:szCs w:val="32"/>
              </w:rPr>
              <w:t>9</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793" w:history="1">
            <w:r w:rsidRPr="008D32E1">
              <w:rPr>
                <w:rStyle w:val="ab"/>
                <w:rFonts w:ascii="楷体_GB2312" w:eastAsia="楷体_GB2312" w:hint="eastAsia"/>
                <w:noProof/>
                <w:sz w:val="32"/>
                <w:szCs w:val="32"/>
              </w:rPr>
              <w:t>（三）强化创新主体培育，夯实科技创新基础</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_Toc71380793 \h </w:instrText>
            </w:r>
            <w:r w:rsidRPr="008D32E1">
              <w:rPr>
                <w:noProof/>
                <w:webHidden/>
                <w:sz w:val="32"/>
                <w:szCs w:val="32"/>
              </w:rPr>
            </w:r>
            <w:r w:rsidRPr="008D32E1">
              <w:rPr>
                <w:noProof/>
                <w:webHidden/>
                <w:sz w:val="32"/>
                <w:szCs w:val="32"/>
              </w:rPr>
              <w:fldChar w:fldCharType="separate"/>
            </w:r>
            <w:r w:rsidRPr="008D32E1">
              <w:rPr>
                <w:noProof/>
                <w:webHidden/>
                <w:sz w:val="32"/>
                <w:szCs w:val="32"/>
              </w:rPr>
              <w:t>10</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794" w:history="1">
            <w:r w:rsidRPr="008D32E1">
              <w:rPr>
                <w:rStyle w:val="ab"/>
                <w:rFonts w:ascii="楷体_GB2312" w:eastAsia="楷体_GB2312" w:hint="eastAsia"/>
                <w:noProof/>
                <w:sz w:val="32"/>
                <w:szCs w:val="32"/>
              </w:rPr>
              <w:t>（四）持续优化创新环境，增强创新服务能力</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_Toc71380794 \h </w:instrText>
            </w:r>
            <w:r w:rsidRPr="008D32E1">
              <w:rPr>
                <w:noProof/>
                <w:webHidden/>
                <w:sz w:val="32"/>
                <w:szCs w:val="32"/>
              </w:rPr>
            </w:r>
            <w:r w:rsidRPr="008D32E1">
              <w:rPr>
                <w:noProof/>
                <w:webHidden/>
                <w:sz w:val="32"/>
                <w:szCs w:val="32"/>
              </w:rPr>
              <w:fldChar w:fldCharType="separate"/>
            </w:r>
            <w:r w:rsidRPr="008D32E1">
              <w:rPr>
                <w:noProof/>
                <w:webHidden/>
                <w:sz w:val="32"/>
                <w:szCs w:val="32"/>
              </w:rPr>
              <w:t>11</w:t>
            </w:r>
            <w:r w:rsidRPr="008D32E1">
              <w:rPr>
                <w:noProof/>
                <w:webHidden/>
                <w:sz w:val="32"/>
                <w:szCs w:val="32"/>
              </w:rPr>
              <w:fldChar w:fldCharType="end"/>
            </w:r>
          </w:hyperlink>
        </w:p>
        <w:p w:rsidR="008D32E1" w:rsidRPr="008D32E1" w:rsidRDefault="008D32E1">
          <w:pPr>
            <w:pStyle w:val="10"/>
            <w:rPr>
              <w:b w:val="0"/>
              <w:noProof/>
            </w:rPr>
          </w:pPr>
          <w:hyperlink w:anchor="_Toc71380795" w:history="1">
            <w:r w:rsidRPr="008D32E1">
              <w:rPr>
                <w:rStyle w:val="ab"/>
                <w:rFonts w:ascii="黑体" w:eastAsia="黑体" w:hAnsi="黑体" w:hint="eastAsia"/>
                <w:b w:val="0"/>
                <w:noProof/>
              </w:rPr>
              <w:t>四、重点工程</w:t>
            </w:r>
            <w:r w:rsidRPr="008D32E1">
              <w:rPr>
                <w:b w:val="0"/>
                <w:noProof/>
                <w:webHidden/>
              </w:rPr>
              <w:tab/>
            </w:r>
            <w:r w:rsidRPr="008D32E1">
              <w:rPr>
                <w:b w:val="0"/>
                <w:noProof/>
                <w:webHidden/>
              </w:rPr>
              <w:fldChar w:fldCharType="begin"/>
            </w:r>
            <w:r w:rsidRPr="008D32E1">
              <w:rPr>
                <w:b w:val="0"/>
                <w:noProof/>
                <w:webHidden/>
              </w:rPr>
              <w:instrText xml:space="preserve"> PAGEREF _Toc71380795 \h </w:instrText>
            </w:r>
            <w:r w:rsidRPr="008D32E1">
              <w:rPr>
                <w:b w:val="0"/>
                <w:noProof/>
                <w:webHidden/>
              </w:rPr>
            </w:r>
            <w:r w:rsidRPr="008D32E1">
              <w:rPr>
                <w:b w:val="0"/>
                <w:noProof/>
                <w:webHidden/>
              </w:rPr>
              <w:fldChar w:fldCharType="separate"/>
            </w:r>
            <w:r w:rsidRPr="008D32E1">
              <w:rPr>
                <w:b w:val="0"/>
                <w:noProof/>
                <w:webHidden/>
              </w:rPr>
              <w:t>11</w:t>
            </w:r>
            <w:r w:rsidRPr="008D32E1">
              <w:rPr>
                <w:b w:val="0"/>
                <w:noProof/>
                <w:webHidden/>
              </w:rPr>
              <w:fldChar w:fldCharType="end"/>
            </w:r>
          </w:hyperlink>
        </w:p>
        <w:p w:rsidR="008D32E1" w:rsidRPr="008D32E1" w:rsidRDefault="008D32E1">
          <w:pPr>
            <w:pStyle w:val="20"/>
            <w:tabs>
              <w:tab w:val="right" w:leader="dot" w:pos="8296"/>
            </w:tabs>
            <w:rPr>
              <w:noProof/>
              <w:sz w:val="32"/>
              <w:szCs w:val="32"/>
            </w:rPr>
          </w:pPr>
          <w:hyperlink w:anchor="_Toc71380796" w:history="1">
            <w:r w:rsidRPr="008D32E1">
              <w:rPr>
                <w:rStyle w:val="ab"/>
                <w:rFonts w:ascii="楷体_GB2312" w:eastAsia="楷体_GB2312" w:hint="eastAsia"/>
                <w:noProof/>
                <w:sz w:val="32"/>
                <w:szCs w:val="32"/>
              </w:rPr>
              <w:t>（一）重大创新载体高质量建设工程</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_Toc71380796 \h </w:instrText>
            </w:r>
            <w:r w:rsidRPr="008D32E1">
              <w:rPr>
                <w:noProof/>
                <w:webHidden/>
                <w:sz w:val="32"/>
                <w:szCs w:val="32"/>
              </w:rPr>
            </w:r>
            <w:r w:rsidRPr="008D32E1">
              <w:rPr>
                <w:noProof/>
                <w:webHidden/>
                <w:sz w:val="32"/>
                <w:szCs w:val="32"/>
              </w:rPr>
              <w:fldChar w:fldCharType="separate"/>
            </w:r>
            <w:r w:rsidRPr="008D32E1">
              <w:rPr>
                <w:noProof/>
                <w:webHidden/>
                <w:sz w:val="32"/>
                <w:szCs w:val="32"/>
              </w:rPr>
              <w:t>11</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797"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高标准建设省级高新技术产业开发区</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_Toc71380797 \h </w:instrText>
            </w:r>
            <w:r w:rsidRPr="008D32E1">
              <w:rPr>
                <w:noProof/>
                <w:webHidden/>
                <w:sz w:val="32"/>
                <w:szCs w:val="32"/>
              </w:rPr>
            </w:r>
            <w:r w:rsidRPr="008D32E1">
              <w:rPr>
                <w:noProof/>
                <w:webHidden/>
                <w:sz w:val="32"/>
                <w:szCs w:val="32"/>
              </w:rPr>
              <w:fldChar w:fldCharType="separate"/>
            </w:r>
            <w:r w:rsidRPr="008D32E1">
              <w:rPr>
                <w:noProof/>
                <w:webHidden/>
                <w:sz w:val="32"/>
                <w:szCs w:val="32"/>
              </w:rPr>
              <w:t>11</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798"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加快建设省级农业科技园区</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_Toc71380798 \h </w:instrText>
            </w:r>
            <w:r w:rsidRPr="008D32E1">
              <w:rPr>
                <w:noProof/>
                <w:webHidden/>
                <w:sz w:val="32"/>
                <w:szCs w:val="32"/>
              </w:rPr>
            </w:r>
            <w:r w:rsidRPr="008D32E1">
              <w:rPr>
                <w:noProof/>
                <w:webHidden/>
                <w:sz w:val="32"/>
                <w:szCs w:val="32"/>
              </w:rPr>
              <w:fldChar w:fldCharType="separate"/>
            </w:r>
            <w:r w:rsidRPr="008D32E1">
              <w:rPr>
                <w:noProof/>
                <w:webHidden/>
                <w:sz w:val="32"/>
                <w:szCs w:val="32"/>
              </w:rPr>
              <w:t>13</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799" w:history="1">
            <w:r w:rsidRPr="008D32E1">
              <w:rPr>
                <w:rStyle w:val="ab"/>
                <w:rFonts w:ascii="楷体_GB2312" w:eastAsia="楷体_GB2312" w:hint="eastAsia"/>
                <w:noProof/>
                <w:sz w:val="32"/>
                <w:szCs w:val="32"/>
              </w:rPr>
              <w:t>（二）高水平创新平台建设工程</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_Toc71380799 \h </w:instrText>
            </w:r>
            <w:r w:rsidRPr="008D32E1">
              <w:rPr>
                <w:noProof/>
                <w:webHidden/>
                <w:sz w:val="32"/>
                <w:szCs w:val="32"/>
              </w:rPr>
            </w:r>
            <w:r w:rsidRPr="008D32E1">
              <w:rPr>
                <w:noProof/>
                <w:webHidden/>
                <w:sz w:val="32"/>
                <w:szCs w:val="32"/>
              </w:rPr>
              <w:fldChar w:fldCharType="separate"/>
            </w:r>
            <w:r w:rsidRPr="008D32E1">
              <w:rPr>
                <w:noProof/>
                <w:webHidden/>
                <w:sz w:val="32"/>
                <w:szCs w:val="32"/>
              </w:rPr>
              <w:t>14</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00"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大力支持产业核心技术攻关</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_Toc71380800 \h </w:instrText>
            </w:r>
            <w:r w:rsidRPr="008D32E1">
              <w:rPr>
                <w:noProof/>
                <w:webHidden/>
                <w:sz w:val="32"/>
                <w:szCs w:val="32"/>
              </w:rPr>
            </w:r>
            <w:r w:rsidRPr="008D32E1">
              <w:rPr>
                <w:noProof/>
                <w:webHidden/>
                <w:sz w:val="32"/>
                <w:szCs w:val="32"/>
              </w:rPr>
              <w:fldChar w:fldCharType="separate"/>
            </w:r>
            <w:r w:rsidRPr="008D32E1">
              <w:rPr>
                <w:noProof/>
                <w:webHidden/>
                <w:sz w:val="32"/>
                <w:szCs w:val="32"/>
              </w:rPr>
              <w:t>14</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01"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搭建产学研协同创新平台</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_Toc71380801 \h </w:instrText>
            </w:r>
            <w:r w:rsidRPr="008D32E1">
              <w:rPr>
                <w:noProof/>
                <w:webHidden/>
                <w:sz w:val="32"/>
                <w:szCs w:val="32"/>
              </w:rPr>
            </w:r>
            <w:r w:rsidRPr="008D32E1">
              <w:rPr>
                <w:noProof/>
                <w:webHidden/>
                <w:sz w:val="32"/>
                <w:szCs w:val="32"/>
              </w:rPr>
              <w:fldChar w:fldCharType="separate"/>
            </w:r>
            <w:r w:rsidRPr="008D32E1">
              <w:rPr>
                <w:noProof/>
                <w:webHidden/>
                <w:sz w:val="32"/>
                <w:szCs w:val="32"/>
              </w:rPr>
              <w:t>15</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02" w:history="1">
            <w:r w:rsidRPr="008D32E1">
              <w:rPr>
                <w:rStyle w:val="ab"/>
                <w:rFonts w:ascii="仿宋_GB2312" w:eastAsia="仿宋_GB2312"/>
                <w:noProof/>
                <w:sz w:val="32"/>
                <w:szCs w:val="32"/>
              </w:rPr>
              <w:t>3.</w:t>
            </w:r>
            <w:r w:rsidRPr="008D32E1">
              <w:rPr>
                <w:rStyle w:val="ab"/>
                <w:rFonts w:ascii="仿宋_GB2312" w:eastAsia="仿宋_GB2312" w:hint="eastAsia"/>
                <w:noProof/>
                <w:sz w:val="32"/>
                <w:szCs w:val="32"/>
              </w:rPr>
              <w:t>搭建产业孵化育成平台</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_Toc71380802 \h </w:instrText>
            </w:r>
            <w:r w:rsidRPr="008D32E1">
              <w:rPr>
                <w:noProof/>
                <w:webHidden/>
                <w:sz w:val="32"/>
                <w:szCs w:val="32"/>
              </w:rPr>
            </w:r>
            <w:r w:rsidRPr="008D32E1">
              <w:rPr>
                <w:noProof/>
                <w:webHidden/>
                <w:sz w:val="32"/>
                <w:szCs w:val="32"/>
              </w:rPr>
              <w:fldChar w:fldCharType="separate"/>
            </w:r>
            <w:r w:rsidRPr="008D32E1">
              <w:rPr>
                <w:noProof/>
                <w:webHidden/>
                <w:sz w:val="32"/>
                <w:szCs w:val="32"/>
              </w:rPr>
              <w:t>16</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03" w:history="1">
            <w:r w:rsidRPr="008D32E1">
              <w:rPr>
                <w:rStyle w:val="ab"/>
                <w:rFonts w:ascii="仿宋_GB2312" w:eastAsia="仿宋_GB2312"/>
                <w:noProof/>
                <w:sz w:val="32"/>
                <w:szCs w:val="32"/>
              </w:rPr>
              <w:t>4.</w:t>
            </w:r>
            <w:r w:rsidRPr="008D32E1">
              <w:rPr>
                <w:rStyle w:val="ab"/>
                <w:rFonts w:ascii="仿宋_GB2312" w:eastAsia="仿宋_GB2312" w:hint="eastAsia"/>
                <w:noProof/>
                <w:sz w:val="32"/>
                <w:szCs w:val="32"/>
              </w:rPr>
              <w:t>搭建科技成果转化平台</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_Toc71380803 \h </w:instrText>
            </w:r>
            <w:r w:rsidRPr="008D32E1">
              <w:rPr>
                <w:noProof/>
                <w:webHidden/>
                <w:sz w:val="32"/>
                <w:szCs w:val="32"/>
              </w:rPr>
            </w:r>
            <w:r w:rsidRPr="008D32E1">
              <w:rPr>
                <w:noProof/>
                <w:webHidden/>
                <w:sz w:val="32"/>
                <w:szCs w:val="32"/>
              </w:rPr>
              <w:fldChar w:fldCharType="separate"/>
            </w:r>
            <w:r w:rsidRPr="008D32E1">
              <w:rPr>
                <w:noProof/>
                <w:webHidden/>
                <w:sz w:val="32"/>
                <w:szCs w:val="32"/>
              </w:rPr>
              <w:t>17</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04" w:history="1">
            <w:r w:rsidRPr="008D32E1">
              <w:rPr>
                <w:rStyle w:val="ab"/>
                <w:rFonts w:ascii="楷体_GB2312" w:eastAsia="楷体_GB2312" w:hint="eastAsia"/>
                <w:noProof/>
                <w:sz w:val="32"/>
                <w:szCs w:val="32"/>
              </w:rPr>
              <w:t>（三）产业技术创新体系建设工程</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_Toc71380804 \h </w:instrText>
            </w:r>
            <w:r w:rsidRPr="008D32E1">
              <w:rPr>
                <w:noProof/>
                <w:webHidden/>
                <w:sz w:val="32"/>
                <w:szCs w:val="32"/>
              </w:rPr>
            </w:r>
            <w:r w:rsidRPr="008D32E1">
              <w:rPr>
                <w:noProof/>
                <w:webHidden/>
                <w:sz w:val="32"/>
                <w:szCs w:val="32"/>
              </w:rPr>
              <w:fldChar w:fldCharType="separate"/>
            </w:r>
            <w:r w:rsidRPr="008D32E1">
              <w:rPr>
                <w:noProof/>
                <w:webHidden/>
                <w:sz w:val="32"/>
                <w:szCs w:val="32"/>
              </w:rPr>
              <w:t>17</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05"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建强高新技术产业创新链</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_Toc71380805 \h </w:instrText>
            </w:r>
            <w:r w:rsidRPr="008D32E1">
              <w:rPr>
                <w:noProof/>
                <w:webHidden/>
                <w:sz w:val="32"/>
                <w:szCs w:val="32"/>
              </w:rPr>
            </w:r>
            <w:r w:rsidRPr="008D32E1">
              <w:rPr>
                <w:noProof/>
                <w:webHidden/>
                <w:sz w:val="32"/>
                <w:szCs w:val="32"/>
              </w:rPr>
              <w:fldChar w:fldCharType="separate"/>
            </w:r>
            <w:r w:rsidRPr="008D32E1">
              <w:rPr>
                <w:noProof/>
                <w:webHidden/>
                <w:sz w:val="32"/>
                <w:szCs w:val="32"/>
              </w:rPr>
              <w:t>17</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06"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创新驱动传统产业转型升级</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_Toc71380806 \h </w:instrText>
            </w:r>
            <w:r w:rsidRPr="008D32E1">
              <w:rPr>
                <w:noProof/>
                <w:webHidden/>
                <w:sz w:val="32"/>
                <w:szCs w:val="32"/>
              </w:rPr>
            </w:r>
            <w:r w:rsidRPr="008D32E1">
              <w:rPr>
                <w:noProof/>
                <w:webHidden/>
                <w:sz w:val="32"/>
                <w:szCs w:val="32"/>
              </w:rPr>
              <w:fldChar w:fldCharType="separate"/>
            </w:r>
            <w:r w:rsidRPr="008D32E1">
              <w:rPr>
                <w:noProof/>
                <w:webHidden/>
                <w:sz w:val="32"/>
                <w:szCs w:val="32"/>
              </w:rPr>
              <w:t>20</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07" w:history="1">
            <w:r w:rsidRPr="008D32E1">
              <w:rPr>
                <w:rStyle w:val="ab"/>
                <w:rFonts w:ascii="仿宋_GB2312" w:eastAsia="仿宋_GB2312"/>
                <w:noProof/>
                <w:sz w:val="32"/>
                <w:szCs w:val="32"/>
              </w:rPr>
              <w:t>3.</w:t>
            </w:r>
            <w:r w:rsidRPr="008D32E1">
              <w:rPr>
                <w:rStyle w:val="ab"/>
                <w:rFonts w:ascii="仿宋_GB2312" w:eastAsia="仿宋_GB2312" w:hint="eastAsia"/>
                <w:noProof/>
                <w:sz w:val="32"/>
                <w:szCs w:val="32"/>
              </w:rPr>
              <w:t>强化民生领域科技支撑</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_Toc71380807 \h </w:instrText>
            </w:r>
            <w:r w:rsidRPr="008D32E1">
              <w:rPr>
                <w:noProof/>
                <w:webHidden/>
                <w:sz w:val="32"/>
                <w:szCs w:val="32"/>
              </w:rPr>
            </w:r>
            <w:r w:rsidRPr="008D32E1">
              <w:rPr>
                <w:noProof/>
                <w:webHidden/>
                <w:sz w:val="32"/>
                <w:szCs w:val="32"/>
              </w:rPr>
              <w:fldChar w:fldCharType="separate"/>
            </w:r>
            <w:r w:rsidRPr="008D32E1">
              <w:rPr>
                <w:noProof/>
                <w:webHidden/>
                <w:sz w:val="32"/>
                <w:szCs w:val="32"/>
              </w:rPr>
              <w:t>21</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08" w:history="1">
            <w:r w:rsidRPr="008D32E1">
              <w:rPr>
                <w:rStyle w:val="ab"/>
                <w:rFonts w:ascii="楷体_GB2312" w:eastAsia="楷体_GB2312" w:hint="eastAsia"/>
                <w:noProof/>
                <w:sz w:val="32"/>
                <w:szCs w:val="32"/>
              </w:rPr>
              <w:t>（四）创新主体培育工程</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_Toc71380808 \h </w:instrText>
            </w:r>
            <w:r w:rsidRPr="008D32E1">
              <w:rPr>
                <w:noProof/>
                <w:webHidden/>
                <w:sz w:val="32"/>
                <w:szCs w:val="32"/>
              </w:rPr>
            </w:r>
            <w:r w:rsidRPr="008D32E1">
              <w:rPr>
                <w:noProof/>
                <w:webHidden/>
                <w:sz w:val="32"/>
                <w:szCs w:val="32"/>
              </w:rPr>
              <w:fldChar w:fldCharType="separate"/>
            </w:r>
            <w:r w:rsidRPr="008D32E1">
              <w:rPr>
                <w:noProof/>
                <w:webHidden/>
                <w:sz w:val="32"/>
                <w:szCs w:val="32"/>
              </w:rPr>
              <w:t>23</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09"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推进高新技术企业树标提质</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_Toc71380809 \h </w:instrText>
            </w:r>
            <w:r w:rsidRPr="008D32E1">
              <w:rPr>
                <w:noProof/>
                <w:webHidden/>
                <w:sz w:val="32"/>
                <w:szCs w:val="32"/>
              </w:rPr>
            </w:r>
            <w:r w:rsidRPr="008D32E1">
              <w:rPr>
                <w:noProof/>
                <w:webHidden/>
                <w:sz w:val="32"/>
                <w:szCs w:val="32"/>
              </w:rPr>
              <w:fldChar w:fldCharType="separate"/>
            </w:r>
            <w:r w:rsidRPr="008D32E1">
              <w:rPr>
                <w:noProof/>
                <w:webHidden/>
                <w:sz w:val="32"/>
                <w:szCs w:val="32"/>
              </w:rPr>
              <w:t>23</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10"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精准扶持培育大型骨干企业</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_Toc71380810 \h </w:instrText>
            </w:r>
            <w:r w:rsidRPr="008D32E1">
              <w:rPr>
                <w:noProof/>
                <w:webHidden/>
                <w:sz w:val="32"/>
                <w:szCs w:val="32"/>
              </w:rPr>
            </w:r>
            <w:r w:rsidRPr="008D32E1">
              <w:rPr>
                <w:noProof/>
                <w:webHidden/>
                <w:sz w:val="32"/>
                <w:szCs w:val="32"/>
              </w:rPr>
              <w:fldChar w:fldCharType="separate"/>
            </w:r>
            <w:r w:rsidRPr="008D32E1">
              <w:rPr>
                <w:noProof/>
                <w:webHidden/>
                <w:sz w:val="32"/>
                <w:szCs w:val="32"/>
              </w:rPr>
              <w:t>23</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11" w:history="1">
            <w:r w:rsidRPr="008D32E1">
              <w:rPr>
                <w:rStyle w:val="ab"/>
                <w:rFonts w:ascii="仿宋_GB2312" w:eastAsia="仿宋_GB2312"/>
                <w:noProof/>
                <w:sz w:val="32"/>
                <w:szCs w:val="32"/>
              </w:rPr>
              <w:t>3.</w:t>
            </w:r>
            <w:r w:rsidRPr="008D32E1">
              <w:rPr>
                <w:rStyle w:val="ab"/>
                <w:rFonts w:ascii="仿宋_GB2312" w:eastAsia="仿宋_GB2312" w:hint="eastAsia"/>
                <w:noProof/>
                <w:sz w:val="32"/>
                <w:szCs w:val="32"/>
              </w:rPr>
              <w:t>加强科技型企业发展梯度培育</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_Toc71380811 \h </w:instrText>
            </w:r>
            <w:r w:rsidRPr="008D32E1">
              <w:rPr>
                <w:noProof/>
                <w:webHidden/>
                <w:sz w:val="32"/>
                <w:szCs w:val="32"/>
              </w:rPr>
            </w:r>
            <w:r w:rsidRPr="008D32E1">
              <w:rPr>
                <w:noProof/>
                <w:webHidden/>
                <w:sz w:val="32"/>
                <w:szCs w:val="32"/>
              </w:rPr>
              <w:fldChar w:fldCharType="separate"/>
            </w:r>
            <w:r w:rsidRPr="008D32E1">
              <w:rPr>
                <w:noProof/>
                <w:webHidden/>
                <w:sz w:val="32"/>
                <w:szCs w:val="32"/>
              </w:rPr>
              <w:t>24</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12" w:history="1">
            <w:r w:rsidRPr="008D32E1">
              <w:rPr>
                <w:rStyle w:val="ab"/>
                <w:rFonts w:ascii="楷体_GB2312" w:eastAsia="楷体_GB2312" w:hint="eastAsia"/>
                <w:noProof/>
                <w:sz w:val="32"/>
                <w:szCs w:val="32"/>
              </w:rPr>
              <w:t>（五）科技创新人才引育工程</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_Toc71380812 \h </w:instrText>
            </w:r>
            <w:r w:rsidRPr="008D32E1">
              <w:rPr>
                <w:noProof/>
                <w:webHidden/>
                <w:sz w:val="32"/>
                <w:szCs w:val="32"/>
              </w:rPr>
            </w:r>
            <w:r w:rsidRPr="008D32E1">
              <w:rPr>
                <w:noProof/>
                <w:webHidden/>
                <w:sz w:val="32"/>
                <w:szCs w:val="32"/>
              </w:rPr>
              <w:fldChar w:fldCharType="separate"/>
            </w:r>
            <w:r w:rsidRPr="008D32E1">
              <w:rPr>
                <w:noProof/>
                <w:webHidden/>
                <w:sz w:val="32"/>
                <w:szCs w:val="32"/>
              </w:rPr>
              <w:t>24</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13"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加大扶持力度全方位引才</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_Toc71380813 \h </w:instrText>
            </w:r>
            <w:r w:rsidRPr="008D32E1">
              <w:rPr>
                <w:noProof/>
                <w:webHidden/>
                <w:sz w:val="32"/>
                <w:szCs w:val="32"/>
              </w:rPr>
            </w:r>
            <w:r w:rsidRPr="008D32E1">
              <w:rPr>
                <w:noProof/>
                <w:webHidden/>
                <w:sz w:val="32"/>
                <w:szCs w:val="32"/>
              </w:rPr>
              <w:fldChar w:fldCharType="separate"/>
            </w:r>
            <w:r w:rsidRPr="008D32E1">
              <w:rPr>
                <w:noProof/>
                <w:webHidden/>
                <w:sz w:val="32"/>
                <w:szCs w:val="32"/>
              </w:rPr>
              <w:t>24</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14"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打造重大人才服务载体</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_Toc71380814 \h </w:instrText>
            </w:r>
            <w:r w:rsidRPr="008D32E1">
              <w:rPr>
                <w:noProof/>
                <w:webHidden/>
                <w:sz w:val="32"/>
                <w:szCs w:val="32"/>
              </w:rPr>
            </w:r>
            <w:r w:rsidRPr="008D32E1">
              <w:rPr>
                <w:noProof/>
                <w:webHidden/>
                <w:sz w:val="32"/>
                <w:szCs w:val="32"/>
              </w:rPr>
              <w:fldChar w:fldCharType="separate"/>
            </w:r>
            <w:r w:rsidRPr="008D32E1">
              <w:rPr>
                <w:noProof/>
                <w:webHidden/>
                <w:sz w:val="32"/>
                <w:szCs w:val="32"/>
              </w:rPr>
              <w:t>25</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15" w:history="1">
            <w:r w:rsidRPr="008D32E1">
              <w:rPr>
                <w:rStyle w:val="ab"/>
                <w:rFonts w:ascii="仿宋_GB2312" w:eastAsia="仿宋_GB2312"/>
                <w:noProof/>
                <w:sz w:val="32"/>
                <w:szCs w:val="32"/>
              </w:rPr>
              <w:t>3.</w:t>
            </w:r>
            <w:r w:rsidRPr="008D32E1">
              <w:rPr>
                <w:rStyle w:val="ab"/>
                <w:rFonts w:ascii="仿宋_GB2312" w:eastAsia="仿宋_GB2312" w:hint="eastAsia"/>
                <w:noProof/>
                <w:sz w:val="32"/>
                <w:szCs w:val="32"/>
              </w:rPr>
              <w:t>优化提升人才服务环境</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_Toc71380815 \h </w:instrText>
            </w:r>
            <w:r w:rsidRPr="008D32E1">
              <w:rPr>
                <w:noProof/>
                <w:webHidden/>
                <w:sz w:val="32"/>
                <w:szCs w:val="32"/>
              </w:rPr>
            </w:r>
            <w:r w:rsidRPr="008D32E1">
              <w:rPr>
                <w:noProof/>
                <w:webHidden/>
                <w:sz w:val="32"/>
                <w:szCs w:val="32"/>
              </w:rPr>
              <w:fldChar w:fldCharType="separate"/>
            </w:r>
            <w:r w:rsidRPr="008D32E1">
              <w:rPr>
                <w:noProof/>
                <w:webHidden/>
                <w:sz w:val="32"/>
                <w:szCs w:val="32"/>
              </w:rPr>
              <w:t>25</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16" w:history="1">
            <w:r w:rsidRPr="008D32E1">
              <w:rPr>
                <w:rStyle w:val="ab"/>
                <w:rFonts w:ascii="楷体_GB2312" w:eastAsia="楷体_GB2312" w:hint="eastAsia"/>
                <w:noProof/>
                <w:sz w:val="32"/>
                <w:szCs w:val="32"/>
              </w:rPr>
              <w:t>（六）科技合作与交流拓展工程</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_Toc71380816 \h </w:instrText>
            </w:r>
            <w:r w:rsidRPr="008D32E1">
              <w:rPr>
                <w:noProof/>
                <w:webHidden/>
                <w:sz w:val="32"/>
                <w:szCs w:val="32"/>
              </w:rPr>
            </w:r>
            <w:r w:rsidRPr="008D32E1">
              <w:rPr>
                <w:noProof/>
                <w:webHidden/>
                <w:sz w:val="32"/>
                <w:szCs w:val="32"/>
              </w:rPr>
              <w:fldChar w:fldCharType="separate"/>
            </w:r>
            <w:r w:rsidRPr="008D32E1">
              <w:rPr>
                <w:noProof/>
                <w:webHidden/>
                <w:sz w:val="32"/>
                <w:szCs w:val="32"/>
              </w:rPr>
              <w:t>26</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17"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积极参与大湾区建设</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_Toc71380817 \h </w:instrText>
            </w:r>
            <w:r w:rsidRPr="008D32E1">
              <w:rPr>
                <w:noProof/>
                <w:webHidden/>
                <w:sz w:val="32"/>
                <w:szCs w:val="32"/>
              </w:rPr>
            </w:r>
            <w:r w:rsidRPr="008D32E1">
              <w:rPr>
                <w:noProof/>
                <w:webHidden/>
                <w:sz w:val="32"/>
                <w:szCs w:val="32"/>
              </w:rPr>
              <w:fldChar w:fldCharType="separate"/>
            </w:r>
            <w:r w:rsidRPr="008D32E1">
              <w:rPr>
                <w:noProof/>
                <w:webHidden/>
                <w:sz w:val="32"/>
                <w:szCs w:val="32"/>
              </w:rPr>
              <w:t>26</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18"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主动承接广深资源转移</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_Toc71380818 \h </w:instrText>
            </w:r>
            <w:r w:rsidRPr="008D32E1">
              <w:rPr>
                <w:noProof/>
                <w:webHidden/>
                <w:sz w:val="32"/>
                <w:szCs w:val="32"/>
              </w:rPr>
            </w:r>
            <w:r w:rsidRPr="008D32E1">
              <w:rPr>
                <w:noProof/>
                <w:webHidden/>
                <w:sz w:val="32"/>
                <w:szCs w:val="32"/>
              </w:rPr>
              <w:fldChar w:fldCharType="separate"/>
            </w:r>
            <w:r w:rsidRPr="008D32E1">
              <w:rPr>
                <w:noProof/>
                <w:webHidden/>
                <w:sz w:val="32"/>
                <w:szCs w:val="32"/>
              </w:rPr>
              <w:t>27</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19" w:history="1">
            <w:r w:rsidRPr="008D32E1">
              <w:rPr>
                <w:rStyle w:val="ab"/>
                <w:rFonts w:ascii="仿宋_GB2312" w:eastAsia="仿宋_GB2312"/>
                <w:noProof/>
                <w:sz w:val="32"/>
                <w:szCs w:val="32"/>
              </w:rPr>
              <w:t>3.</w:t>
            </w:r>
            <w:r w:rsidRPr="008D32E1">
              <w:rPr>
                <w:rStyle w:val="ab"/>
                <w:rFonts w:ascii="仿宋_GB2312" w:eastAsia="仿宋_GB2312" w:hint="eastAsia"/>
                <w:noProof/>
                <w:sz w:val="32"/>
                <w:szCs w:val="32"/>
              </w:rPr>
              <w:t>深化国际科技合作</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_Toc71380819 \h </w:instrText>
            </w:r>
            <w:r w:rsidRPr="008D32E1">
              <w:rPr>
                <w:noProof/>
                <w:webHidden/>
                <w:sz w:val="32"/>
                <w:szCs w:val="32"/>
              </w:rPr>
            </w:r>
            <w:r w:rsidRPr="008D32E1">
              <w:rPr>
                <w:noProof/>
                <w:webHidden/>
                <w:sz w:val="32"/>
                <w:szCs w:val="32"/>
              </w:rPr>
              <w:fldChar w:fldCharType="separate"/>
            </w:r>
            <w:r w:rsidRPr="008D32E1">
              <w:rPr>
                <w:noProof/>
                <w:webHidden/>
                <w:sz w:val="32"/>
                <w:szCs w:val="32"/>
              </w:rPr>
              <w:t>27</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20" w:history="1">
            <w:r w:rsidRPr="008D32E1">
              <w:rPr>
                <w:rStyle w:val="ab"/>
                <w:rFonts w:ascii="楷体_GB2312" w:eastAsia="楷体_GB2312" w:hint="eastAsia"/>
                <w:noProof/>
                <w:sz w:val="32"/>
                <w:szCs w:val="32"/>
              </w:rPr>
              <w:t>（七）科技金融生态圈建设工程</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_Toc71380820 \h </w:instrText>
            </w:r>
            <w:r w:rsidRPr="008D32E1">
              <w:rPr>
                <w:noProof/>
                <w:webHidden/>
                <w:sz w:val="32"/>
                <w:szCs w:val="32"/>
              </w:rPr>
            </w:r>
            <w:r w:rsidRPr="008D32E1">
              <w:rPr>
                <w:noProof/>
                <w:webHidden/>
                <w:sz w:val="32"/>
                <w:szCs w:val="32"/>
              </w:rPr>
              <w:fldChar w:fldCharType="separate"/>
            </w:r>
            <w:r w:rsidRPr="008D32E1">
              <w:rPr>
                <w:noProof/>
                <w:webHidden/>
                <w:sz w:val="32"/>
                <w:szCs w:val="32"/>
              </w:rPr>
              <w:t>28</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21"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完善科技金融服务体系</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_Toc71380821 \h </w:instrText>
            </w:r>
            <w:r w:rsidRPr="008D32E1">
              <w:rPr>
                <w:noProof/>
                <w:webHidden/>
                <w:sz w:val="32"/>
                <w:szCs w:val="32"/>
              </w:rPr>
            </w:r>
            <w:r w:rsidRPr="008D32E1">
              <w:rPr>
                <w:noProof/>
                <w:webHidden/>
                <w:sz w:val="32"/>
                <w:szCs w:val="32"/>
              </w:rPr>
              <w:fldChar w:fldCharType="separate"/>
            </w:r>
            <w:r w:rsidRPr="008D32E1">
              <w:rPr>
                <w:noProof/>
                <w:webHidden/>
                <w:sz w:val="32"/>
                <w:szCs w:val="32"/>
              </w:rPr>
              <w:t>28</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22"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加大“双创”金融支持力度</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_Toc71380822 \h </w:instrText>
            </w:r>
            <w:r w:rsidRPr="008D32E1">
              <w:rPr>
                <w:noProof/>
                <w:webHidden/>
                <w:sz w:val="32"/>
                <w:szCs w:val="32"/>
              </w:rPr>
            </w:r>
            <w:r w:rsidRPr="008D32E1">
              <w:rPr>
                <w:noProof/>
                <w:webHidden/>
                <w:sz w:val="32"/>
                <w:szCs w:val="32"/>
              </w:rPr>
              <w:fldChar w:fldCharType="separate"/>
            </w:r>
            <w:r w:rsidRPr="008D32E1">
              <w:rPr>
                <w:noProof/>
                <w:webHidden/>
                <w:sz w:val="32"/>
                <w:szCs w:val="32"/>
              </w:rPr>
              <w:t>29</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23" w:history="1">
            <w:r w:rsidRPr="008D32E1">
              <w:rPr>
                <w:rStyle w:val="ab"/>
                <w:rFonts w:ascii="楷体_GB2312" w:eastAsia="楷体_GB2312" w:hint="eastAsia"/>
                <w:noProof/>
                <w:sz w:val="32"/>
                <w:szCs w:val="32"/>
              </w:rPr>
              <w:t>（八）创新创业环境优化工程</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_Toc71380823 \h </w:instrText>
            </w:r>
            <w:r w:rsidRPr="008D32E1">
              <w:rPr>
                <w:noProof/>
                <w:webHidden/>
                <w:sz w:val="32"/>
                <w:szCs w:val="32"/>
              </w:rPr>
            </w:r>
            <w:r w:rsidRPr="008D32E1">
              <w:rPr>
                <w:noProof/>
                <w:webHidden/>
                <w:sz w:val="32"/>
                <w:szCs w:val="32"/>
              </w:rPr>
              <w:fldChar w:fldCharType="separate"/>
            </w:r>
            <w:r w:rsidRPr="008D32E1">
              <w:rPr>
                <w:noProof/>
                <w:webHidden/>
                <w:sz w:val="32"/>
                <w:szCs w:val="32"/>
              </w:rPr>
              <w:t>29</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24" w:history="1">
            <w:r w:rsidRPr="008D32E1">
              <w:rPr>
                <w:rStyle w:val="ab"/>
                <w:rFonts w:ascii="仿宋_GB2312" w:eastAsia="仿宋_GB2312"/>
                <w:noProof/>
                <w:sz w:val="32"/>
                <w:szCs w:val="32"/>
              </w:rPr>
              <w:t>1.</w:t>
            </w:r>
            <w:r w:rsidRPr="008D32E1">
              <w:rPr>
                <w:rStyle w:val="ab"/>
                <w:rFonts w:ascii="仿宋_GB2312" w:eastAsia="仿宋_GB2312" w:hint="eastAsia"/>
                <w:noProof/>
                <w:sz w:val="32"/>
                <w:szCs w:val="32"/>
              </w:rPr>
              <w:t>深入实施知识产权战略</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_Toc71380824 \h </w:instrText>
            </w:r>
            <w:r w:rsidRPr="008D32E1">
              <w:rPr>
                <w:noProof/>
                <w:webHidden/>
                <w:sz w:val="32"/>
                <w:szCs w:val="32"/>
              </w:rPr>
            </w:r>
            <w:r w:rsidRPr="008D32E1">
              <w:rPr>
                <w:noProof/>
                <w:webHidden/>
                <w:sz w:val="32"/>
                <w:szCs w:val="32"/>
              </w:rPr>
              <w:fldChar w:fldCharType="separate"/>
            </w:r>
            <w:r w:rsidRPr="008D32E1">
              <w:rPr>
                <w:noProof/>
                <w:webHidden/>
                <w:sz w:val="32"/>
                <w:szCs w:val="32"/>
              </w:rPr>
              <w:t>29</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25" w:history="1">
            <w:r w:rsidRPr="008D32E1">
              <w:rPr>
                <w:rStyle w:val="ab"/>
                <w:rFonts w:ascii="仿宋_GB2312" w:eastAsia="仿宋_GB2312"/>
                <w:noProof/>
                <w:sz w:val="32"/>
                <w:szCs w:val="32"/>
              </w:rPr>
              <w:t>2.</w:t>
            </w:r>
            <w:r w:rsidRPr="008D32E1">
              <w:rPr>
                <w:rStyle w:val="ab"/>
                <w:rFonts w:ascii="仿宋_GB2312" w:eastAsia="仿宋_GB2312" w:hint="eastAsia"/>
                <w:noProof/>
                <w:sz w:val="32"/>
                <w:szCs w:val="32"/>
              </w:rPr>
              <w:t>深化科技服务机制改革</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_Toc71380825 \h </w:instrText>
            </w:r>
            <w:r w:rsidRPr="008D32E1">
              <w:rPr>
                <w:noProof/>
                <w:webHidden/>
                <w:sz w:val="32"/>
                <w:szCs w:val="32"/>
              </w:rPr>
            </w:r>
            <w:r w:rsidRPr="008D32E1">
              <w:rPr>
                <w:noProof/>
                <w:webHidden/>
                <w:sz w:val="32"/>
                <w:szCs w:val="32"/>
              </w:rPr>
              <w:fldChar w:fldCharType="separate"/>
            </w:r>
            <w:r w:rsidRPr="008D32E1">
              <w:rPr>
                <w:noProof/>
                <w:webHidden/>
                <w:sz w:val="32"/>
                <w:szCs w:val="32"/>
              </w:rPr>
              <w:t>30</w:t>
            </w:r>
            <w:r w:rsidRPr="008D32E1">
              <w:rPr>
                <w:noProof/>
                <w:webHidden/>
                <w:sz w:val="32"/>
                <w:szCs w:val="32"/>
              </w:rPr>
              <w:fldChar w:fldCharType="end"/>
            </w:r>
          </w:hyperlink>
        </w:p>
        <w:p w:rsidR="008D32E1" w:rsidRPr="008D32E1" w:rsidRDefault="008D32E1">
          <w:pPr>
            <w:pStyle w:val="30"/>
            <w:tabs>
              <w:tab w:val="right" w:leader="dot" w:pos="8296"/>
            </w:tabs>
            <w:rPr>
              <w:noProof/>
              <w:sz w:val="32"/>
              <w:szCs w:val="32"/>
            </w:rPr>
          </w:pPr>
          <w:hyperlink w:anchor="_Toc71380826" w:history="1">
            <w:r w:rsidRPr="008D32E1">
              <w:rPr>
                <w:rStyle w:val="ab"/>
                <w:rFonts w:ascii="仿宋_GB2312" w:eastAsia="仿宋_GB2312"/>
                <w:noProof/>
                <w:sz w:val="32"/>
                <w:szCs w:val="32"/>
              </w:rPr>
              <w:t>3.</w:t>
            </w:r>
            <w:r w:rsidRPr="008D32E1">
              <w:rPr>
                <w:rStyle w:val="ab"/>
                <w:rFonts w:ascii="仿宋_GB2312" w:eastAsia="仿宋_GB2312" w:hint="eastAsia"/>
                <w:noProof/>
                <w:sz w:val="32"/>
                <w:szCs w:val="32"/>
              </w:rPr>
              <w:t>加强科技宣传工作</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_Toc71380826 \h </w:instrText>
            </w:r>
            <w:r w:rsidRPr="008D32E1">
              <w:rPr>
                <w:noProof/>
                <w:webHidden/>
                <w:sz w:val="32"/>
                <w:szCs w:val="32"/>
              </w:rPr>
            </w:r>
            <w:r w:rsidRPr="008D32E1">
              <w:rPr>
                <w:noProof/>
                <w:webHidden/>
                <w:sz w:val="32"/>
                <w:szCs w:val="32"/>
              </w:rPr>
              <w:fldChar w:fldCharType="separate"/>
            </w:r>
            <w:r w:rsidRPr="008D32E1">
              <w:rPr>
                <w:noProof/>
                <w:webHidden/>
                <w:sz w:val="32"/>
                <w:szCs w:val="32"/>
              </w:rPr>
              <w:t>30</w:t>
            </w:r>
            <w:r w:rsidRPr="008D32E1">
              <w:rPr>
                <w:noProof/>
                <w:webHidden/>
                <w:sz w:val="32"/>
                <w:szCs w:val="32"/>
              </w:rPr>
              <w:fldChar w:fldCharType="end"/>
            </w:r>
          </w:hyperlink>
        </w:p>
        <w:p w:rsidR="008D32E1" w:rsidRPr="008D32E1" w:rsidRDefault="008D32E1">
          <w:pPr>
            <w:pStyle w:val="10"/>
            <w:rPr>
              <w:b w:val="0"/>
              <w:noProof/>
            </w:rPr>
          </w:pPr>
          <w:hyperlink w:anchor="_Toc71380827" w:history="1">
            <w:r w:rsidRPr="008D32E1">
              <w:rPr>
                <w:rStyle w:val="ab"/>
                <w:rFonts w:ascii="黑体" w:eastAsia="黑体" w:hAnsi="黑体" w:hint="eastAsia"/>
                <w:b w:val="0"/>
                <w:noProof/>
              </w:rPr>
              <w:t>五、保障措施</w:t>
            </w:r>
            <w:r w:rsidRPr="008D32E1">
              <w:rPr>
                <w:b w:val="0"/>
                <w:noProof/>
                <w:webHidden/>
              </w:rPr>
              <w:tab/>
            </w:r>
            <w:r w:rsidRPr="008D32E1">
              <w:rPr>
                <w:b w:val="0"/>
                <w:noProof/>
                <w:webHidden/>
              </w:rPr>
              <w:fldChar w:fldCharType="begin"/>
            </w:r>
            <w:r w:rsidRPr="008D32E1">
              <w:rPr>
                <w:b w:val="0"/>
                <w:noProof/>
                <w:webHidden/>
              </w:rPr>
              <w:instrText xml:space="preserve"> PAGEREF _Toc71380827 \h </w:instrText>
            </w:r>
            <w:r w:rsidRPr="008D32E1">
              <w:rPr>
                <w:b w:val="0"/>
                <w:noProof/>
                <w:webHidden/>
              </w:rPr>
            </w:r>
            <w:r w:rsidRPr="008D32E1">
              <w:rPr>
                <w:b w:val="0"/>
                <w:noProof/>
                <w:webHidden/>
              </w:rPr>
              <w:fldChar w:fldCharType="separate"/>
            </w:r>
            <w:r w:rsidRPr="008D32E1">
              <w:rPr>
                <w:b w:val="0"/>
                <w:noProof/>
                <w:webHidden/>
              </w:rPr>
              <w:t>31</w:t>
            </w:r>
            <w:r w:rsidRPr="008D32E1">
              <w:rPr>
                <w:b w:val="0"/>
                <w:noProof/>
                <w:webHidden/>
              </w:rPr>
              <w:fldChar w:fldCharType="end"/>
            </w:r>
          </w:hyperlink>
        </w:p>
        <w:p w:rsidR="008D32E1" w:rsidRPr="008D32E1" w:rsidRDefault="008D32E1">
          <w:pPr>
            <w:pStyle w:val="20"/>
            <w:tabs>
              <w:tab w:val="right" w:leader="dot" w:pos="8296"/>
            </w:tabs>
            <w:rPr>
              <w:noProof/>
              <w:sz w:val="32"/>
              <w:szCs w:val="32"/>
            </w:rPr>
          </w:pPr>
          <w:hyperlink w:anchor="_Toc71380828" w:history="1">
            <w:r w:rsidRPr="008D32E1">
              <w:rPr>
                <w:rStyle w:val="ab"/>
                <w:rFonts w:ascii="楷体_GB2312" w:eastAsia="楷体_GB2312" w:hint="eastAsia"/>
                <w:noProof/>
                <w:sz w:val="32"/>
                <w:szCs w:val="32"/>
              </w:rPr>
              <w:t>（一）加强组织领导</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_Toc71380828 \h </w:instrText>
            </w:r>
            <w:r w:rsidRPr="008D32E1">
              <w:rPr>
                <w:noProof/>
                <w:webHidden/>
                <w:sz w:val="32"/>
                <w:szCs w:val="32"/>
              </w:rPr>
            </w:r>
            <w:r w:rsidRPr="008D32E1">
              <w:rPr>
                <w:noProof/>
                <w:webHidden/>
                <w:sz w:val="32"/>
                <w:szCs w:val="32"/>
              </w:rPr>
              <w:fldChar w:fldCharType="separate"/>
            </w:r>
            <w:r w:rsidRPr="008D32E1">
              <w:rPr>
                <w:noProof/>
                <w:webHidden/>
                <w:sz w:val="32"/>
                <w:szCs w:val="32"/>
              </w:rPr>
              <w:t>31</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29" w:history="1">
            <w:r w:rsidRPr="008D32E1">
              <w:rPr>
                <w:rStyle w:val="ab"/>
                <w:rFonts w:ascii="楷体_GB2312" w:eastAsia="楷体_GB2312" w:hint="eastAsia"/>
                <w:noProof/>
                <w:sz w:val="32"/>
                <w:szCs w:val="32"/>
              </w:rPr>
              <w:t>（二）加大科技投入</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_Toc71380829 \h </w:instrText>
            </w:r>
            <w:r w:rsidRPr="008D32E1">
              <w:rPr>
                <w:noProof/>
                <w:webHidden/>
                <w:sz w:val="32"/>
                <w:szCs w:val="32"/>
              </w:rPr>
            </w:r>
            <w:r w:rsidRPr="008D32E1">
              <w:rPr>
                <w:noProof/>
                <w:webHidden/>
                <w:sz w:val="32"/>
                <w:szCs w:val="32"/>
              </w:rPr>
              <w:fldChar w:fldCharType="separate"/>
            </w:r>
            <w:r w:rsidRPr="008D32E1">
              <w:rPr>
                <w:noProof/>
                <w:webHidden/>
                <w:sz w:val="32"/>
                <w:szCs w:val="32"/>
              </w:rPr>
              <w:t>31</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30" w:history="1">
            <w:r w:rsidRPr="008D32E1">
              <w:rPr>
                <w:rStyle w:val="ab"/>
                <w:rFonts w:ascii="楷体_GB2312" w:eastAsia="楷体_GB2312" w:hint="eastAsia"/>
                <w:noProof/>
                <w:sz w:val="32"/>
                <w:szCs w:val="32"/>
              </w:rPr>
              <w:t>（三）健全创新机制</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_Toc71380830 \h </w:instrText>
            </w:r>
            <w:r w:rsidRPr="008D32E1">
              <w:rPr>
                <w:noProof/>
                <w:webHidden/>
                <w:sz w:val="32"/>
                <w:szCs w:val="32"/>
              </w:rPr>
            </w:r>
            <w:r w:rsidRPr="008D32E1">
              <w:rPr>
                <w:noProof/>
                <w:webHidden/>
                <w:sz w:val="32"/>
                <w:szCs w:val="32"/>
              </w:rPr>
              <w:fldChar w:fldCharType="separate"/>
            </w:r>
            <w:r w:rsidRPr="008D32E1">
              <w:rPr>
                <w:noProof/>
                <w:webHidden/>
                <w:sz w:val="32"/>
                <w:szCs w:val="32"/>
              </w:rPr>
              <w:t>32</w:t>
            </w:r>
            <w:r w:rsidRPr="008D32E1">
              <w:rPr>
                <w:noProof/>
                <w:webHidden/>
                <w:sz w:val="32"/>
                <w:szCs w:val="32"/>
              </w:rPr>
              <w:fldChar w:fldCharType="end"/>
            </w:r>
          </w:hyperlink>
        </w:p>
        <w:p w:rsidR="008D32E1" w:rsidRPr="008D32E1" w:rsidRDefault="008D32E1">
          <w:pPr>
            <w:pStyle w:val="20"/>
            <w:tabs>
              <w:tab w:val="right" w:leader="dot" w:pos="8296"/>
            </w:tabs>
            <w:rPr>
              <w:noProof/>
              <w:sz w:val="32"/>
              <w:szCs w:val="32"/>
            </w:rPr>
          </w:pPr>
          <w:hyperlink w:anchor="_Toc71380831" w:history="1">
            <w:r w:rsidRPr="008D32E1">
              <w:rPr>
                <w:rStyle w:val="ab"/>
                <w:rFonts w:ascii="楷体_GB2312" w:eastAsia="楷体_GB2312" w:hint="eastAsia"/>
                <w:noProof/>
                <w:sz w:val="32"/>
                <w:szCs w:val="32"/>
              </w:rPr>
              <w:t>（四）完善创新体系</w:t>
            </w:r>
            <w:r w:rsidRPr="008D32E1">
              <w:rPr>
                <w:noProof/>
                <w:webHidden/>
                <w:sz w:val="32"/>
                <w:szCs w:val="32"/>
              </w:rPr>
              <w:tab/>
            </w:r>
            <w:r w:rsidRPr="008D32E1">
              <w:rPr>
                <w:noProof/>
                <w:webHidden/>
                <w:sz w:val="32"/>
                <w:szCs w:val="32"/>
              </w:rPr>
              <w:fldChar w:fldCharType="begin"/>
            </w:r>
            <w:r w:rsidRPr="008D32E1">
              <w:rPr>
                <w:noProof/>
                <w:webHidden/>
                <w:sz w:val="32"/>
                <w:szCs w:val="32"/>
              </w:rPr>
              <w:instrText xml:space="preserve"> PAGEREF _Toc71380831 \h </w:instrText>
            </w:r>
            <w:r w:rsidRPr="008D32E1">
              <w:rPr>
                <w:noProof/>
                <w:webHidden/>
                <w:sz w:val="32"/>
                <w:szCs w:val="32"/>
              </w:rPr>
            </w:r>
            <w:r w:rsidRPr="008D32E1">
              <w:rPr>
                <w:noProof/>
                <w:webHidden/>
                <w:sz w:val="32"/>
                <w:szCs w:val="32"/>
              </w:rPr>
              <w:fldChar w:fldCharType="separate"/>
            </w:r>
            <w:r w:rsidRPr="008D32E1">
              <w:rPr>
                <w:noProof/>
                <w:webHidden/>
                <w:sz w:val="32"/>
                <w:szCs w:val="32"/>
              </w:rPr>
              <w:t>32</w:t>
            </w:r>
            <w:r w:rsidRPr="008D32E1">
              <w:rPr>
                <w:noProof/>
                <w:webHidden/>
                <w:sz w:val="32"/>
                <w:szCs w:val="32"/>
              </w:rPr>
              <w:fldChar w:fldCharType="end"/>
            </w:r>
          </w:hyperlink>
        </w:p>
        <w:p w:rsidR="003C0E8E" w:rsidRDefault="00FF6B4F">
          <w:pPr>
            <w:pStyle w:val="10"/>
            <w:rPr>
              <w:b w:val="0"/>
              <w:bCs/>
              <w:sz w:val="28"/>
              <w:lang w:val="zh-CN"/>
            </w:rPr>
          </w:pPr>
          <w:r w:rsidRPr="008D32E1">
            <w:rPr>
              <w:b w:val="0"/>
              <w:bCs/>
              <w:color w:val="000000" w:themeColor="text1"/>
              <w:lang w:val="zh-CN"/>
            </w:rPr>
            <w:fldChar w:fldCharType="end"/>
          </w:r>
          <w:r>
            <w:rPr>
              <w:lang w:val="zh-CN"/>
            </w:rPr>
            <w:t xml:space="preserve"> </w:t>
          </w:r>
        </w:p>
      </w:sdtContent>
    </w:sdt>
    <w:p w:rsidR="006D2BC7" w:rsidRDefault="006D2BC7">
      <w:pPr>
        <w:spacing w:line="560" w:lineRule="exact"/>
        <w:ind w:firstLineChars="200" w:firstLine="640"/>
        <w:rPr>
          <w:rFonts w:ascii="仿宋_GB2312" w:eastAsia="仿宋_GB2312"/>
          <w:sz w:val="32"/>
          <w:szCs w:val="32"/>
        </w:rPr>
      </w:pPr>
      <w:r>
        <w:rPr>
          <w:rFonts w:ascii="仿宋_GB2312" w:eastAsia="仿宋_GB2312"/>
          <w:sz w:val="32"/>
          <w:szCs w:val="32"/>
        </w:rPr>
        <w:br w:type="page"/>
      </w:r>
    </w:p>
    <w:p w:rsidR="006D2BC7" w:rsidRDefault="006D2BC7">
      <w:pPr>
        <w:spacing w:line="560" w:lineRule="exact"/>
        <w:ind w:firstLineChars="200" w:firstLine="640"/>
        <w:rPr>
          <w:rFonts w:ascii="仿宋_GB2312" w:eastAsia="仿宋_GB2312"/>
          <w:sz w:val="32"/>
          <w:szCs w:val="32"/>
        </w:rPr>
        <w:sectPr w:rsidR="006D2BC7" w:rsidSect="006D2BC7">
          <w:footerReference w:type="default" r:id="rId9"/>
          <w:pgSz w:w="11906" w:h="16838"/>
          <w:pgMar w:top="1440" w:right="1800" w:bottom="1440" w:left="1800" w:header="851" w:footer="992" w:gutter="0"/>
          <w:pgNumType w:start="1"/>
          <w:cols w:space="425"/>
          <w:docGrid w:type="lines" w:linePitch="312"/>
        </w:sectPr>
      </w:pPr>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十四五”时期是我国全面建成小康社会、实现第一个百年奋斗目标之后，乘势而上开启全面建设社会主义现代化国家新征程、向第二个百年奋斗目标进军的第一个五年，是鹤山市紧抓“双区驱动”“双城联动”发展机遇，全面建设创新型城市，打造粤港澳大湾区国际科技创新中心重要承载区的关键时期。为贯彻落</w:t>
      </w:r>
      <w:proofErr w:type="gramStart"/>
      <w:r>
        <w:rPr>
          <w:rFonts w:ascii="仿宋_GB2312" w:eastAsia="仿宋_GB2312" w:hint="eastAsia"/>
          <w:sz w:val="32"/>
          <w:szCs w:val="32"/>
        </w:rPr>
        <w:t>实习近</w:t>
      </w:r>
      <w:proofErr w:type="gramEnd"/>
      <w:r>
        <w:rPr>
          <w:rFonts w:ascii="仿宋_GB2312" w:eastAsia="仿宋_GB2312" w:hint="eastAsia"/>
          <w:sz w:val="32"/>
          <w:szCs w:val="32"/>
        </w:rPr>
        <w:t>平新时代中国特色社会主义思想，坚持创新在现代化建设全局中的核心地位，强化科技自立自强的战略支撑作用，深入实施创新驱动发展战略，坚定不移贯彻新发展理念，构建新发展格局，以推动高质量发展为主题，为鹤山加快构建“三带三心”城市格局、全面建设湾区现代化创业之城</w:t>
      </w:r>
      <w:proofErr w:type="gramStart"/>
      <w:r>
        <w:rPr>
          <w:rFonts w:ascii="仿宋_GB2312" w:eastAsia="仿宋_GB2312" w:hint="eastAsia"/>
          <w:sz w:val="32"/>
          <w:szCs w:val="32"/>
        </w:rPr>
        <w:t>注入科创新</w:t>
      </w:r>
      <w:proofErr w:type="gramEnd"/>
      <w:r>
        <w:rPr>
          <w:rFonts w:ascii="仿宋_GB2312" w:eastAsia="仿宋_GB2312" w:hint="eastAsia"/>
          <w:sz w:val="32"/>
          <w:szCs w:val="32"/>
        </w:rPr>
        <w:t>动能，根据《“十四五”国家科技创新规划》《广东省科技创新“十四五”规划》《江门市科技创新“十四五”规划》和《中共鹤山市委关于制定国民经济和社会发展第十四个五年规划和二</w:t>
      </w:r>
      <w:r>
        <w:rPr>
          <w:rFonts w:ascii="宋体" w:eastAsia="宋体" w:hAnsi="宋体" w:cs="宋体" w:hint="eastAsia"/>
          <w:sz w:val="32"/>
          <w:szCs w:val="32"/>
        </w:rPr>
        <w:t>〇</w:t>
      </w:r>
      <w:r>
        <w:rPr>
          <w:rFonts w:ascii="仿宋_GB2312" w:eastAsia="仿宋_GB2312" w:hAnsi="仿宋_GB2312" w:cs="仿宋_GB2312" w:hint="eastAsia"/>
          <w:sz w:val="32"/>
          <w:szCs w:val="32"/>
        </w:rPr>
        <w:t>三五年远景目标的建议</w:t>
      </w:r>
      <w:r>
        <w:rPr>
          <w:rFonts w:ascii="仿宋_GB2312" w:eastAsia="仿宋_GB2312" w:hint="eastAsia"/>
          <w:sz w:val="32"/>
          <w:szCs w:val="32"/>
        </w:rPr>
        <w:t>》，结合我市发展实际，制定本规划。</w:t>
      </w:r>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本规划是指导“十四五”时期鹤山市科技发展的纲领性文件，规划期限为2021-2025年。</w:t>
      </w:r>
    </w:p>
    <w:p w:rsidR="003C0E8E" w:rsidRDefault="00FF6B4F">
      <w:pPr>
        <w:pStyle w:val="1"/>
        <w:spacing w:before="0" w:after="0" w:line="560" w:lineRule="exact"/>
        <w:ind w:firstLineChars="200" w:firstLine="640"/>
        <w:rPr>
          <w:rFonts w:ascii="黑体" w:eastAsia="黑体" w:hAnsi="黑体"/>
          <w:b w:val="0"/>
          <w:sz w:val="32"/>
          <w:szCs w:val="32"/>
        </w:rPr>
      </w:pPr>
      <w:bookmarkStart w:id="1" w:name="_Toc51840673"/>
      <w:bookmarkStart w:id="2" w:name="_Toc71380777"/>
      <w:r>
        <w:rPr>
          <w:rFonts w:ascii="黑体" w:eastAsia="黑体" w:hAnsi="黑体" w:hint="eastAsia"/>
          <w:b w:val="0"/>
          <w:sz w:val="32"/>
          <w:szCs w:val="32"/>
        </w:rPr>
        <w:t>一、基础与形势</w:t>
      </w:r>
      <w:bookmarkEnd w:id="1"/>
      <w:bookmarkEnd w:id="2"/>
    </w:p>
    <w:p w:rsidR="003C0E8E" w:rsidRDefault="00FF6B4F">
      <w:pPr>
        <w:pStyle w:val="2"/>
        <w:spacing w:before="0" w:after="0" w:line="560" w:lineRule="exact"/>
        <w:ind w:firstLineChars="200" w:firstLine="643"/>
        <w:rPr>
          <w:rFonts w:ascii="楷体_GB2312" w:eastAsia="楷体_GB2312"/>
        </w:rPr>
      </w:pPr>
      <w:bookmarkStart w:id="3" w:name="_Toc51840674"/>
      <w:bookmarkStart w:id="4" w:name="_Toc71380778"/>
      <w:r>
        <w:rPr>
          <w:rFonts w:ascii="楷体_GB2312" w:eastAsia="楷体_GB2312" w:hint="eastAsia"/>
        </w:rPr>
        <w:t>（一）发展基础</w:t>
      </w:r>
      <w:bookmarkEnd w:id="3"/>
      <w:bookmarkEnd w:id="4"/>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“十三五”时期，我市全面落实创新驱动发展战略，突出科技创新引领作用，加快创新链、产业链、人才链、</w:t>
      </w:r>
      <w:proofErr w:type="gramStart"/>
      <w:r>
        <w:rPr>
          <w:rFonts w:ascii="仿宋_GB2312" w:eastAsia="仿宋_GB2312" w:hint="eastAsia"/>
          <w:sz w:val="32"/>
          <w:szCs w:val="32"/>
        </w:rPr>
        <w:t>政策链共融</w:t>
      </w:r>
      <w:proofErr w:type="gramEnd"/>
      <w:r>
        <w:rPr>
          <w:rFonts w:ascii="仿宋_GB2312" w:eastAsia="仿宋_GB2312" w:hint="eastAsia"/>
          <w:sz w:val="32"/>
          <w:szCs w:val="32"/>
        </w:rPr>
        <w:t>发展，科技整体实力显著提高，开放型区域创新体系和现代产业体系基本形成，科技创新步伐不断加快，创新型城市建设取得了积极成效。</w:t>
      </w:r>
    </w:p>
    <w:p w:rsidR="003C0E8E" w:rsidRDefault="00FF6B4F">
      <w:pPr>
        <w:pStyle w:val="3"/>
        <w:spacing w:before="0" w:after="0" w:line="560" w:lineRule="exact"/>
        <w:ind w:firstLineChars="200" w:firstLine="643"/>
        <w:rPr>
          <w:rFonts w:ascii="仿宋_GB2312" w:eastAsia="仿宋_GB2312"/>
        </w:rPr>
      </w:pPr>
      <w:bookmarkStart w:id="5" w:name="_Toc51840675"/>
      <w:bookmarkStart w:id="6" w:name="_Toc71380779"/>
      <w:r>
        <w:rPr>
          <w:rFonts w:ascii="仿宋_GB2312" w:eastAsia="仿宋_GB2312" w:hint="eastAsia"/>
        </w:rPr>
        <w:lastRenderedPageBreak/>
        <w:t>1.科技综合实力持续增强</w:t>
      </w:r>
      <w:bookmarkEnd w:id="5"/>
      <w:bookmarkEnd w:id="6"/>
    </w:p>
    <w:p w:rsidR="003C0E8E" w:rsidRDefault="00FF6B4F">
      <w:pPr>
        <w:spacing w:line="560" w:lineRule="exact"/>
        <w:ind w:firstLineChars="200" w:firstLine="640"/>
        <w:rPr>
          <w:rFonts w:ascii="仿宋_GB2312" w:eastAsia="仿宋_GB2312"/>
          <w:b/>
          <w:i/>
          <w:sz w:val="32"/>
          <w:szCs w:val="32"/>
          <w:u w:val="single"/>
        </w:rPr>
      </w:pPr>
      <w:r>
        <w:rPr>
          <w:rFonts w:ascii="仿宋_GB2312" w:eastAsia="仿宋_GB2312" w:hint="eastAsia"/>
          <w:sz w:val="32"/>
          <w:szCs w:val="32"/>
        </w:rPr>
        <w:t>“十三五”时期，我市出台了《关于实施创新驱动发展战略加快建设创新型鹤山的实施意见》《鹤山市进一步加强人才集聚的实施方案》《鹤山市科技扶持发展资金管理暂行办法》《关于进一步促进科技创新推动经济高质量发展的奖励办法》等一系列政策，加大财政科技投入，优化创新政策环境，激发创新创业活力。2020年全市财政科技投入1.22亿元，比2015年增长158%；全市研发投入大幅增加，2019年全社会研发经费投入10.58亿元，占地区生产总值比重达2.92%，比2015年提升1.09个百分点，首次超过全省平均水平，位居江门第二。</w:t>
      </w:r>
    </w:p>
    <w:p w:rsidR="003C0E8E" w:rsidRDefault="00FF6B4F">
      <w:pPr>
        <w:pStyle w:val="3"/>
        <w:spacing w:before="0" w:after="0" w:line="560" w:lineRule="exact"/>
        <w:ind w:firstLineChars="200" w:firstLine="643"/>
        <w:rPr>
          <w:rFonts w:ascii="仿宋_GB2312" w:eastAsia="仿宋_GB2312"/>
        </w:rPr>
      </w:pPr>
      <w:bookmarkStart w:id="7" w:name="_Toc51840676"/>
      <w:bookmarkStart w:id="8" w:name="_Toc71380780"/>
      <w:r>
        <w:rPr>
          <w:rFonts w:ascii="仿宋_GB2312" w:eastAsia="仿宋_GB2312" w:hint="eastAsia"/>
        </w:rPr>
        <w:t>2.自主创新能力显著提升</w:t>
      </w:r>
      <w:bookmarkEnd w:id="7"/>
      <w:bookmarkEnd w:id="8"/>
    </w:p>
    <w:p w:rsidR="003C0E8E" w:rsidRDefault="00FF6B4F">
      <w:pPr>
        <w:spacing w:line="560" w:lineRule="exact"/>
        <w:ind w:firstLineChars="200" w:firstLine="640"/>
        <w:rPr>
          <w:rFonts w:ascii="仿宋_GB2312" w:eastAsia="仿宋_GB2312"/>
          <w:i/>
          <w:sz w:val="32"/>
          <w:szCs w:val="32"/>
          <w:u w:val="single"/>
        </w:rPr>
      </w:pPr>
      <w:r>
        <w:rPr>
          <w:rFonts w:ascii="仿宋_GB2312" w:eastAsia="仿宋_GB2312" w:hint="eastAsia"/>
          <w:sz w:val="32"/>
          <w:szCs w:val="32"/>
        </w:rPr>
        <w:t>“十三五”时期，我市主动融入粤港澳大湾区国际科技创新中心、珠三角（江门）国家自主创新示范区建设，突出企业创新主体作用，加强知识产权体系建设，推进企业创新平台建设，提升区域自主创新能力。“十三五”期间平均每年发明专利申请量达304件，平均发明专利授权量达77件。全市14家企业主导或参与制（修）订标准，包括国际标准2项、国家标准18项、行业标准8项；1家企业参与“十三五”国家重点研发计划项目。全市累计建成省级创新平台52家，其中省级工程技术研究中心48家；市级工程技术研究中心203家；市级新型研发机构1家。获得科技奖励10项，包括广东省科技奖二等奖1项、三等奖1项；江门市科技奖一等奖1项、二等奖2项、三等奖5项。获得江门市“科技杯”</w:t>
      </w:r>
      <w:r>
        <w:rPr>
          <w:rFonts w:ascii="仿宋_GB2312" w:eastAsia="仿宋_GB2312" w:hint="eastAsia"/>
          <w:sz w:val="32"/>
          <w:szCs w:val="32"/>
        </w:rPr>
        <w:lastRenderedPageBreak/>
        <w:t>创新创业大赛奖项5项，包括特等奖1项、三等奖4项。</w:t>
      </w:r>
    </w:p>
    <w:p w:rsidR="003C0E8E" w:rsidRDefault="00FF6B4F">
      <w:pPr>
        <w:pStyle w:val="3"/>
        <w:spacing w:before="0" w:after="0" w:line="560" w:lineRule="exact"/>
        <w:ind w:firstLineChars="200" w:firstLine="643"/>
        <w:rPr>
          <w:rFonts w:ascii="仿宋_GB2312" w:eastAsia="仿宋_GB2312"/>
        </w:rPr>
      </w:pPr>
      <w:bookmarkStart w:id="9" w:name="_Toc51840677"/>
      <w:bookmarkStart w:id="10" w:name="_Toc71380781"/>
      <w:r>
        <w:rPr>
          <w:rFonts w:ascii="仿宋_GB2312" w:eastAsia="仿宋_GB2312" w:hint="eastAsia"/>
        </w:rPr>
        <w:t>3.高新技术产业发展提速</w:t>
      </w:r>
      <w:bookmarkEnd w:id="9"/>
      <w:bookmarkEnd w:id="10"/>
    </w:p>
    <w:p w:rsidR="003C0E8E" w:rsidRDefault="00FF6B4F">
      <w:pPr>
        <w:spacing w:line="560" w:lineRule="exact"/>
        <w:ind w:firstLineChars="200" w:firstLine="640"/>
        <w:rPr>
          <w:rFonts w:ascii="仿宋_GB2312" w:eastAsia="仿宋_GB2312"/>
          <w:b/>
          <w:sz w:val="32"/>
          <w:szCs w:val="32"/>
        </w:rPr>
      </w:pPr>
      <w:r>
        <w:rPr>
          <w:rFonts w:ascii="仿宋_GB2312" w:eastAsia="仿宋_GB2312" w:hint="eastAsia"/>
          <w:sz w:val="32"/>
          <w:szCs w:val="32"/>
        </w:rPr>
        <w:t>“十三五”时期，我市充分发挥科技创新对产业发展的支撑引领作用，以省级高新区创建为契机，以高新技术企业培育为抓手，加快推动以装备制造、电子信息和新材料为主导的高新技术产业发展，推动男鞋、制伞、水暖卫浴、印刷、食品、化工等传统特色产业转型升级。鹤山产业转移工业园（鹤山工业城）成功认定为省级高新技术产业开发区，重大载体建设取得新突破；鹤山市列入广东省农业科技园区建设名单，成为江门市创建的第二个广东省农业科技园区。高新技术企业数量实现跨越式增长，2020年高新技术企业数量为 215家，较2015年的19家增长超过10倍，增速排名江门前列；高新技术产品产值282.97亿元，</w:t>
      </w:r>
      <w:proofErr w:type="gramStart"/>
      <w:r>
        <w:rPr>
          <w:rFonts w:ascii="仿宋_GB2312" w:eastAsia="仿宋_GB2312" w:hint="eastAsia"/>
          <w:sz w:val="32"/>
          <w:szCs w:val="32"/>
        </w:rPr>
        <w:t>占规模</w:t>
      </w:r>
      <w:proofErr w:type="gramEnd"/>
      <w:r>
        <w:rPr>
          <w:rFonts w:ascii="仿宋_GB2312" w:eastAsia="仿宋_GB2312" w:hint="eastAsia"/>
          <w:sz w:val="32"/>
          <w:szCs w:val="32"/>
        </w:rPr>
        <w:t>以上工业总产值比重48.11%，比2015年提升17.96个百分点。</w:t>
      </w:r>
    </w:p>
    <w:p w:rsidR="003C0E8E" w:rsidRDefault="00FF6B4F">
      <w:pPr>
        <w:pStyle w:val="3"/>
        <w:spacing w:before="0" w:after="0" w:line="560" w:lineRule="exact"/>
        <w:ind w:firstLineChars="200" w:firstLine="643"/>
        <w:rPr>
          <w:rFonts w:ascii="仿宋_GB2312" w:eastAsia="仿宋_GB2312"/>
        </w:rPr>
      </w:pPr>
      <w:bookmarkStart w:id="11" w:name="_Toc51840678"/>
      <w:bookmarkStart w:id="12" w:name="_Toc71380782"/>
      <w:r>
        <w:rPr>
          <w:rFonts w:ascii="仿宋_GB2312" w:eastAsia="仿宋_GB2312" w:hint="eastAsia"/>
        </w:rPr>
        <w:t>4.协同创新体系不断完善</w:t>
      </w:r>
      <w:bookmarkEnd w:id="11"/>
      <w:bookmarkEnd w:id="12"/>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“十三五”时期，我市积极提升科技服务能力，不断完善区域协同创新体系，着力打造产学研合作平台、科技成果转化平台以及</w:t>
      </w:r>
      <w:proofErr w:type="gramStart"/>
      <w:r>
        <w:rPr>
          <w:rFonts w:ascii="仿宋_GB2312" w:eastAsia="仿宋_GB2312" w:hint="eastAsia"/>
          <w:sz w:val="32"/>
          <w:szCs w:val="32"/>
        </w:rPr>
        <w:t>人才引育平台</w:t>
      </w:r>
      <w:proofErr w:type="gramEnd"/>
      <w:r>
        <w:rPr>
          <w:rFonts w:ascii="仿宋_GB2312" w:eastAsia="仿宋_GB2312" w:hint="eastAsia"/>
          <w:sz w:val="32"/>
          <w:szCs w:val="32"/>
        </w:rPr>
        <w:t>，推动大湾</w:t>
      </w:r>
      <w:proofErr w:type="gramStart"/>
      <w:r>
        <w:rPr>
          <w:rFonts w:ascii="仿宋_GB2312" w:eastAsia="仿宋_GB2312" w:hint="eastAsia"/>
          <w:sz w:val="32"/>
          <w:szCs w:val="32"/>
        </w:rPr>
        <w:t>区创新</w:t>
      </w:r>
      <w:proofErr w:type="gramEnd"/>
      <w:r>
        <w:rPr>
          <w:rFonts w:ascii="仿宋_GB2312" w:eastAsia="仿宋_GB2312" w:hint="eastAsia"/>
          <w:sz w:val="32"/>
          <w:szCs w:val="32"/>
        </w:rPr>
        <w:t>资源与我市产业、企业有效对接。深化政产学研协同创新，与清华大学、吉林大学、广东工业大学、五</w:t>
      </w:r>
      <w:proofErr w:type="gramStart"/>
      <w:r>
        <w:rPr>
          <w:rFonts w:ascii="仿宋_GB2312" w:eastAsia="仿宋_GB2312" w:hint="eastAsia"/>
          <w:sz w:val="32"/>
          <w:szCs w:val="32"/>
        </w:rPr>
        <w:t>邑</w:t>
      </w:r>
      <w:proofErr w:type="gramEnd"/>
      <w:r>
        <w:rPr>
          <w:rFonts w:ascii="仿宋_GB2312" w:eastAsia="仿宋_GB2312" w:hint="eastAsia"/>
          <w:sz w:val="32"/>
          <w:szCs w:val="32"/>
        </w:rPr>
        <w:t>大学、广东省科学院、</w:t>
      </w:r>
      <w:r w:rsidR="00303E08" w:rsidRPr="00303E08">
        <w:rPr>
          <w:rFonts w:ascii="仿宋_GB2312" w:eastAsia="仿宋_GB2312" w:hint="eastAsia"/>
          <w:sz w:val="32"/>
          <w:szCs w:val="32"/>
        </w:rPr>
        <w:t>广东省农业科学院</w:t>
      </w:r>
      <w:r>
        <w:rPr>
          <w:rFonts w:ascii="仿宋_GB2312" w:eastAsia="仿宋_GB2312" w:hint="eastAsia"/>
          <w:sz w:val="32"/>
          <w:szCs w:val="32"/>
        </w:rPr>
        <w:t>等知名高校院所加强合作，共建水木深</w:t>
      </w:r>
      <w:proofErr w:type="gramStart"/>
      <w:r>
        <w:rPr>
          <w:rFonts w:ascii="仿宋_GB2312" w:eastAsia="仿宋_GB2312" w:hint="eastAsia"/>
          <w:sz w:val="32"/>
          <w:szCs w:val="32"/>
        </w:rPr>
        <w:t>研</w:t>
      </w:r>
      <w:proofErr w:type="gramEnd"/>
      <w:r>
        <w:rPr>
          <w:rFonts w:ascii="仿宋_GB2312" w:eastAsia="仿宋_GB2312" w:hint="eastAsia"/>
          <w:sz w:val="32"/>
          <w:szCs w:val="32"/>
        </w:rPr>
        <w:t>鹤山城市创新中心、清华大学深圳国际研究生院社会实践基地、华南专用车产业孵化中心、省</w:t>
      </w:r>
      <w:proofErr w:type="gramStart"/>
      <w:r>
        <w:rPr>
          <w:rFonts w:ascii="仿宋_GB2312" w:eastAsia="仿宋_GB2312" w:hint="eastAsia"/>
          <w:sz w:val="32"/>
          <w:szCs w:val="32"/>
        </w:rPr>
        <w:t>科学院企业工作站等政产学研</w:t>
      </w:r>
      <w:proofErr w:type="gramEnd"/>
      <w:r>
        <w:rPr>
          <w:rFonts w:ascii="仿宋_GB2312" w:eastAsia="仿宋_GB2312" w:hint="eastAsia"/>
          <w:sz w:val="32"/>
          <w:szCs w:val="32"/>
        </w:rPr>
        <w:t>示范基地。创新人才</w:t>
      </w:r>
      <w:proofErr w:type="gramStart"/>
      <w:r>
        <w:rPr>
          <w:rFonts w:ascii="仿宋_GB2312" w:eastAsia="仿宋_GB2312" w:hint="eastAsia"/>
          <w:sz w:val="32"/>
          <w:szCs w:val="32"/>
        </w:rPr>
        <w:t>引育成效</w:t>
      </w:r>
      <w:proofErr w:type="gramEnd"/>
      <w:r>
        <w:rPr>
          <w:rFonts w:ascii="仿宋_GB2312" w:eastAsia="仿宋_GB2312" w:hint="eastAsia"/>
          <w:sz w:val="32"/>
          <w:szCs w:val="32"/>
        </w:rPr>
        <w:t>明显，新增博士后科研工作站、</w:t>
      </w:r>
      <w:r>
        <w:rPr>
          <w:rFonts w:ascii="仿宋_GB2312" w:eastAsia="仿宋_GB2312" w:hint="eastAsia"/>
          <w:sz w:val="32"/>
          <w:szCs w:val="32"/>
        </w:rPr>
        <w:lastRenderedPageBreak/>
        <w:t>创新实践基地以及博士工作站等高端创新科研平台6个，引进博士、博士后37人，引进硕士349人；认定江门市高层次人才992人，</w:t>
      </w:r>
      <w:proofErr w:type="gramStart"/>
      <w:r>
        <w:rPr>
          <w:rFonts w:ascii="仿宋_GB2312" w:eastAsia="仿宋_GB2312" w:hint="eastAsia"/>
          <w:sz w:val="32"/>
          <w:szCs w:val="32"/>
        </w:rPr>
        <w:t>居江门首</w:t>
      </w:r>
      <w:proofErr w:type="gramEnd"/>
      <w:r>
        <w:rPr>
          <w:rFonts w:ascii="仿宋_GB2312" w:eastAsia="仿宋_GB2312" w:hint="eastAsia"/>
          <w:sz w:val="32"/>
          <w:szCs w:val="32"/>
        </w:rPr>
        <w:t>位。鸿图新材料与中国工程院殷国茂院士共建全省首个金属栏杆防腐</w:t>
      </w:r>
      <w:proofErr w:type="gramStart"/>
      <w:r>
        <w:rPr>
          <w:rFonts w:ascii="仿宋_GB2312" w:eastAsia="仿宋_GB2312" w:hint="eastAsia"/>
          <w:sz w:val="32"/>
          <w:szCs w:val="32"/>
        </w:rPr>
        <w:t>技术院士</w:t>
      </w:r>
      <w:proofErr w:type="gramEnd"/>
      <w:r>
        <w:rPr>
          <w:rFonts w:ascii="仿宋_GB2312" w:eastAsia="仿宋_GB2312" w:hint="eastAsia"/>
          <w:sz w:val="32"/>
          <w:szCs w:val="32"/>
        </w:rPr>
        <w:t>工作站；世运电路与广东省科学院共建江门市首个“省科学院企业工作站”。全市建成1个院士工作站、10个科技特派员工作站、4个科技企业孵化器以及</w:t>
      </w:r>
      <w:proofErr w:type="gramStart"/>
      <w:r>
        <w:rPr>
          <w:rFonts w:ascii="仿宋_GB2312" w:eastAsia="仿宋_GB2312" w:hint="eastAsia"/>
          <w:sz w:val="32"/>
          <w:szCs w:val="32"/>
        </w:rPr>
        <w:t>3个众创空间</w:t>
      </w:r>
      <w:proofErr w:type="gramEnd"/>
      <w:r>
        <w:rPr>
          <w:rFonts w:ascii="仿宋_GB2312" w:eastAsia="仿宋_GB2312" w:hint="eastAsia"/>
          <w:sz w:val="32"/>
          <w:szCs w:val="32"/>
        </w:rPr>
        <w:t>，创新创业氛围日渐浓厚。成立5家科技支行，促进科技金融相结合。</w:t>
      </w:r>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总体来说，“十三五”时期我市创新驱动发展水平显著提升，但仍存在体制机制创新力度不足、自主创新能力不强、创新人才短缺、重大科技创新平台缺乏、科技创新引领经济高质量发展的能力亟待加强等问题，在“十四五”时期须着重加以解决。</w:t>
      </w:r>
    </w:p>
    <w:p w:rsidR="003C0E8E" w:rsidRDefault="00FF6B4F">
      <w:pPr>
        <w:pStyle w:val="2"/>
        <w:spacing w:before="0" w:after="0" w:line="560" w:lineRule="exact"/>
        <w:ind w:firstLineChars="200" w:firstLine="643"/>
        <w:rPr>
          <w:rFonts w:ascii="楷体_GB2312" w:eastAsia="楷体_GB2312"/>
        </w:rPr>
      </w:pPr>
      <w:bookmarkStart w:id="13" w:name="_Toc51840679"/>
      <w:bookmarkStart w:id="14" w:name="_Toc71380783"/>
      <w:r>
        <w:rPr>
          <w:rFonts w:ascii="楷体_GB2312" w:eastAsia="楷体_GB2312" w:hint="eastAsia"/>
        </w:rPr>
        <w:t>（二）面临形势</w:t>
      </w:r>
      <w:bookmarkEnd w:id="13"/>
      <w:bookmarkEnd w:id="14"/>
    </w:p>
    <w:p w:rsidR="003C0E8E" w:rsidRDefault="00FF6B4F">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从国际看，一方面，新一轮科技革命与产业变革深入发展。新一代信息技术、生物技术、新能源、新材料、智能制造等领域颠覆性技术不断涌现，并催生出更多新技术、新产业、新业态、新模式。另一方面，全球形势日趋复杂，不稳定性和不确定性明显增强。我国在危机中育先机、于变局中开新局，加快形成以国内大循环为主体、国内国际双循环相互促进的新发展格局，坚持创新在我国现代化建设全局的核心地位，全面塑造新发展优势。鹤山应当牢牢抓住“机会窗口”，以推进核心特色产业领域科技创新及其产业化为重点，着力增加创新要素、提高人力资本存量、优化创新创业环境</w:t>
      </w:r>
      <w:r>
        <w:rPr>
          <w:rFonts w:ascii="仿宋_GB2312" w:eastAsia="仿宋_GB2312" w:hint="eastAsia"/>
          <w:color w:val="000000" w:themeColor="text1"/>
          <w:sz w:val="32"/>
          <w:szCs w:val="32"/>
        </w:rPr>
        <w:lastRenderedPageBreak/>
        <w:t>等，促进创新要素积累和全要素效能提升。</w:t>
      </w:r>
    </w:p>
    <w:p w:rsidR="003C0E8E" w:rsidRDefault="00FF6B4F">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从国内看，中国特色社会主义进入新时代，我国经济发展也进入新时代。当前和今后的一个时期，我国发展仍处于战略机遇期，我国经济从高速增长阶段转向高质量发展阶段，要深刻认识到我国面临的新机遇、新挑战、新特征和新要求，以习近平新时代中国特色社会主义思想为指导，坚定不移贯彻新发展理念，引领经济高质量发展，推进新时代中国特色社会主义经济建设，推进创新型国家建设。创新是引领发展的第一动力，科技是战胜困难的有力武器，要以“创新、协调、绿色、开放、共享”的发展理念，把推进供给侧结构性改革作为主线，建设现代化经济体系，必须坚持面向科技前沿，面向重大战略需求，面向经济社会发展主战场。这对鹤山充分挖掘科学技术发展潜力，找准经济社会发展短板，实现重点突破提出了更高要求。</w:t>
      </w:r>
    </w:p>
    <w:p w:rsidR="003C0E8E" w:rsidRDefault="00FF6B4F">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从区域看，粤港澳大湾区合作迈入新时代。新一轮粤港澳大湾区合作将更加注重区域协同，通过基础设施联通、产业转移转型、科技创新融合、对外开放联动、公共服务合作等，极大改变珠三角城市区位和空间结构，创新珠三角各城市之间以及与港澳之间的分工和</w:t>
      </w:r>
      <w:proofErr w:type="gramStart"/>
      <w:r>
        <w:rPr>
          <w:rFonts w:ascii="仿宋_GB2312" w:eastAsia="仿宋_GB2312" w:hint="eastAsia"/>
          <w:color w:val="000000" w:themeColor="text1"/>
          <w:sz w:val="32"/>
          <w:szCs w:val="32"/>
        </w:rPr>
        <w:t>竞合</w:t>
      </w:r>
      <w:proofErr w:type="gramEnd"/>
      <w:r>
        <w:rPr>
          <w:rFonts w:ascii="仿宋_GB2312" w:eastAsia="仿宋_GB2312" w:hint="eastAsia"/>
          <w:color w:val="000000" w:themeColor="text1"/>
          <w:sz w:val="32"/>
          <w:szCs w:val="32"/>
        </w:rPr>
        <w:t>模式，加大珠三角西翼承接东翼溢出的力度，促进东西</w:t>
      </w:r>
      <w:proofErr w:type="gramStart"/>
      <w:r>
        <w:rPr>
          <w:rFonts w:ascii="仿宋_GB2312" w:eastAsia="仿宋_GB2312" w:hint="eastAsia"/>
          <w:color w:val="000000" w:themeColor="text1"/>
          <w:sz w:val="32"/>
          <w:szCs w:val="32"/>
        </w:rPr>
        <w:t>翼</w:t>
      </w:r>
      <w:proofErr w:type="gramEnd"/>
      <w:r>
        <w:rPr>
          <w:rFonts w:ascii="仿宋_GB2312" w:eastAsia="仿宋_GB2312" w:hint="eastAsia"/>
          <w:color w:val="000000" w:themeColor="text1"/>
          <w:sz w:val="32"/>
          <w:szCs w:val="32"/>
        </w:rPr>
        <w:t>融合发展，大大加快创新资源流通。鹤山隶属大湾区重要节点城市江门市，地处江门市发展基础较好、引领带动作用较强的“东部三区一市”区域，必须充分发挥区位优势，主动对接和深度融入大湾</w:t>
      </w:r>
      <w:proofErr w:type="gramStart"/>
      <w:r>
        <w:rPr>
          <w:rFonts w:ascii="仿宋_GB2312" w:eastAsia="仿宋_GB2312" w:hint="eastAsia"/>
          <w:color w:val="000000" w:themeColor="text1"/>
          <w:sz w:val="32"/>
          <w:szCs w:val="32"/>
        </w:rPr>
        <w:t>区创新</w:t>
      </w:r>
      <w:proofErr w:type="gramEnd"/>
      <w:r>
        <w:rPr>
          <w:rFonts w:ascii="仿宋_GB2312" w:eastAsia="仿宋_GB2312" w:hint="eastAsia"/>
          <w:color w:val="000000" w:themeColor="text1"/>
          <w:sz w:val="32"/>
          <w:szCs w:val="32"/>
        </w:rPr>
        <w:t>链、产业链、人才链，加快与广</w:t>
      </w:r>
      <w:proofErr w:type="gramStart"/>
      <w:r>
        <w:rPr>
          <w:rFonts w:ascii="仿宋_GB2312" w:eastAsia="仿宋_GB2312" w:hint="eastAsia"/>
          <w:color w:val="000000" w:themeColor="text1"/>
          <w:sz w:val="32"/>
          <w:szCs w:val="32"/>
        </w:rPr>
        <w:t>深科创</w:t>
      </w:r>
      <w:proofErr w:type="gramEnd"/>
      <w:r>
        <w:rPr>
          <w:rFonts w:ascii="仿宋_GB2312" w:eastAsia="仿宋_GB2312" w:hint="eastAsia"/>
          <w:color w:val="000000" w:themeColor="text1"/>
          <w:sz w:val="32"/>
          <w:szCs w:val="32"/>
        </w:rPr>
        <w:t>走廊科技尖端成果</w:t>
      </w:r>
      <w:r>
        <w:rPr>
          <w:rFonts w:ascii="仿宋_GB2312" w:eastAsia="仿宋_GB2312" w:hint="eastAsia"/>
          <w:color w:val="000000" w:themeColor="text1"/>
          <w:sz w:val="32"/>
          <w:szCs w:val="32"/>
        </w:rPr>
        <w:lastRenderedPageBreak/>
        <w:t>对接，打造区域性协同创新合作体，紧抓粤港澳大湾区建设和</w:t>
      </w:r>
      <w:proofErr w:type="gramStart"/>
      <w:r>
        <w:rPr>
          <w:rFonts w:ascii="仿宋_GB2312" w:eastAsia="仿宋_GB2312" w:hint="eastAsia"/>
          <w:color w:val="000000" w:themeColor="text1"/>
          <w:sz w:val="32"/>
          <w:szCs w:val="32"/>
        </w:rPr>
        <w:t>珠三角</w:t>
      </w:r>
      <w:proofErr w:type="gramEnd"/>
      <w:r>
        <w:rPr>
          <w:rFonts w:ascii="仿宋_GB2312" w:eastAsia="仿宋_GB2312" w:hint="eastAsia"/>
          <w:color w:val="000000" w:themeColor="text1"/>
          <w:sz w:val="32"/>
          <w:szCs w:val="32"/>
        </w:rPr>
        <w:t>东翼新一轮产业转移的重大机遇，加快构建“三带三心”城市格局，与对接“双区驱动”及江门“三区并进”等战略有机结合，谱写湾区现代化创业之城建设新篇章。</w:t>
      </w:r>
    </w:p>
    <w:p w:rsidR="003C0E8E" w:rsidRDefault="00FF6B4F">
      <w:pPr>
        <w:pStyle w:val="1"/>
        <w:spacing w:before="0" w:after="0" w:line="560" w:lineRule="exact"/>
        <w:ind w:firstLineChars="200" w:firstLine="640"/>
        <w:rPr>
          <w:rFonts w:ascii="黑体" w:eastAsia="黑体" w:hAnsi="黑体"/>
          <w:b w:val="0"/>
          <w:sz w:val="32"/>
          <w:szCs w:val="32"/>
        </w:rPr>
      </w:pPr>
      <w:bookmarkStart w:id="15" w:name="_Toc51840680"/>
      <w:bookmarkStart w:id="16" w:name="_Toc71380784"/>
      <w:r>
        <w:rPr>
          <w:rFonts w:ascii="黑体" w:eastAsia="黑体" w:hAnsi="黑体" w:hint="eastAsia"/>
          <w:b w:val="0"/>
          <w:sz w:val="32"/>
          <w:szCs w:val="32"/>
        </w:rPr>
        <w:t>二、总体要求</w:t>
      </w:r>
      <w:bookmarkEnd w:id="15"/>
      <w:bookmarkEnd w:id="16"/>
    </w:p>
    <w:p w:rsidR="003C0E8E" w:rsidRDefault="00FF6B4F">
      <w:pPr>
        <w:pStyle w:val="2"/>
        <w:spacing w:before="0" w:after="0" w:line="560" w:lineRule="exact"/>
        <w:ind w:firstLineChars="200" w:firstLine="643"/>
        <w:rPr>
          <w:rFonts w:ascii="楷体_GB2312" w:eastAsia="楷体_GB2312"/>
        </w:rPr>
      </w:pPr>
      <w:bookmarkStart w:id="17" w:name="_Toc51840681"/>
      <w:bookmarkStart w:id="18" w:name="_Toc71380785"/>
      <w:r>
        <w:rPr>
          <w:rFonts w:ascii="楷体_GB2312" w:eastAsia="楷体_GB2312" w:hint="eastAsia"/>
        </w:rPr>
        <w:t>（一）指导思想</w:t>
      </w:r>
      <w:bookmarkEnd w:id="17"/>
      <w:bookmarkEnd w:id="18"/>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以习近平新时代中国特色社会主义思想为指导，全面贯彻党的十九大和十九届二中、三中、四中、五中全会精神，贯彻落</w:t>
      </w:r>
      <w:proofErr w:type="gramStart"/>
      <w:r>
        <w:rPr>
          <w:rFonts w:ascii="仿宋_GB2312" w:eastAsia="仿宋_GB2312" w:hint="eastAsia"/>
          <w:sz w:val="32"/>
          <w:szCs w:val="32"/>
        </w:rPr>
        <w:t>实习近</w:t>
      </w:r>
      <w:proofErr w:type="gramEnd"/>
      <w:r>
        <w:rPr>
          <w:rFonts w:ascii="仿宋_GB2312" w:eastAsia="仿宋_GB2312" w:hint="eastAsia"/>
          <w:sz w:val="32"/>
          <w:szCs w:val="32"/>
        </w:rPr>
        <w:t>平总书记对科技创新和广东发展的系列重要指示批示精神，深入落实省委“1+1+9”工作部署和江门市委“1+1+5”工作举措，紧抓“双区驱动”“双城联动”发展机遇，深入实施创新驱动发展战略，主动融入大湾区国际科技创新中心建设，聚焦协同创新体系构建、企业技术创新能力提升、基础研究与应用基础研究、关键核心技术突破、高新技术产业集聚、创新环境优化等领域重点突破，积极打造江门创新动力源，以科技创新推动全市经济社会高质量发展，打造大湾区国际科技创新中心重要承载区。</w:t>
      </w:r>
    </w:p>
    <w:p w:rsidR="003C0E8E" w:rsidRDefault="00FF6B4F">
      <w:pPr>
        <w:pStyle w:val="2"/>
        <w:spacing w:before="0" w:after="0" w:line="560" w:lineRule="exact"/>
        <w:ind w:firstLineChars="200" w:firstLine="643"/>
        <w:rPr>
          <w:rFonts w:ascii="楷体_GB2312" w:eastAsia="楷体_GB2312"/>
        </w:rPr>
      </w:pPr>
      <w:bookmarkStart w:id="19" w:name="_Toc51840682"/>
      <w:bookmarkStart w:id="20" w:name="_Toc71380786"/>
      <w:r>
        <w:rPr>
          <w:rFonts w:ascii="楷体_GB2312" w:eastAsia="楷体_GB2312" w:hint="eastAsia"/>
        </w:rPr>
        <w:t>（二）基本原则</w:t>
      </w:r>
      <w:bookmarkEnd w:id="19"/>
      <w:bookmarkEnd w:id="20"/>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——坚持创新引领。</w:t>
      </w:r>
      <w:r>
        <w:rPr>
          <w:rFonts w:ascii="仿宋_GB2312" w:eastAsia="仿宋_GB2312" w:hint="eastAsia"/>
          <w:sz w:val="32"/>
          <w:szCs w:val="32"/>
        </w:rPr>
        <w:t>坚持创新在现代化建设全局中的核心地位，把科技自立自强作为发展的战略支撑。深入实施创新驱动发展战略，推进以科技创新为引领的全面创新。深化科技体制机制改革，优化提升创新环境，激发市场创新活力，构建以企业为主体，市场为导向，产学研相结合，开放包容的区域创新体系，为推动高质量发展提供强大科技支撑。</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lastRenderedPageBreak/>
        <w:t>——坚持产业导向。</w:t>
      </w:r>
      <w:r>
        <w:rPr>
          <w:rFonts w:ascii="仿宋_GB2312" w:eastAsia="仿宋_GB2312" w:hint="eastAsia"/>
          <w:sz w:val="32"/>
          <w:szCs w:val="32"/>
        </w:rPr>
        <w:t>以产业需求为导向，促进创新链与产业链深度融合。面向装备制造、电子信息和新材料等主导产业发展与印刷、伞</w:t>
      </w:r>
      <w:r w:rsidR="00303E08">
        <w:rPr>
          <w:rFonts w:ascii="仿宋_GB2312" w:eastAsia="仿宋_GB2312" w:hint="eastAsia"/>
          <w:sz w:val="32"/>
          <w:szCs w:val="32"/>
        </w:rPr>
        <w:t>篷</w:t>
      </w:r>
      <w:r>
        <w:rPr>
          <w:rFonts w:ascii="仿宋_GB2312" w:eastAsia="仿宋_GB2312" w:hint="eastAsia"/>
          <w:sz w:val="32"/>
          <w:szCs w:val="32"/>
        </w:rPr>
        <w:t>、水暖卫浴等传统产业升级等战略需求，深化与工业互联网、大数据、人工智能等新一代信息技术融合发展，大力推动科技创新，加快关键核心技术攻关，推进产业基础高级化、产业链现代化。</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——坚持开放融通。</w:t>
      </w:r>
      <w:r>
        <w:rPr>
          <w:rFonts w:ascii="仿宋_GB2312" w:eastAsia="仿宋_GB2312" w:hint="eastAsia"/>
          <w:sz w:val="32"/>
          <w:szCs w:val="32"/>
        </w:rPr>
        <w:t>抓好对外合作与对内集聚两大动力源，实现内外共同发力：对外主动对接“双区”建设，加强与广深港澳科技创新走廊的创新合作，大力促进创新资源的自由流动和融合贯通；对内积极整合本地创新资源，通过空间布局加快资源集聚、创新体系建设和产业集群发展，增强区域科技创新能力和综合竞争力。</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——坚持人才为本。</w:t>
      </w:r>
      <w:r>
        <w:rPr>
          <w:rFonts w:ascii="仿宋_GB2312" w:eastAsia="仿宋_GB2312" w:hint="eastAsia"/>
          <w:sz w:val="32"/>
          <w:szCs w:val="32"/>
        </w:rPr>
        <w:t>坚持“人才是第一资源”，以充分激发人才创新创造活力为根本出发点和政策着力点，完善人才政策，优化创新激励和保障机制，切实做好引才、育才、用才和服务。适应我市产业发展形势，注重创新型、应用型、技能型人才培育，推动人才链与创新链、</w:t>
      </w:r>
      <w:proofErr w:type="gramStart"/>
      <w:r>
        <w:rPr>
          <w:rFonts w:ascii="仿宋_GB2312" w:eastAsia="仿宋_GB2312" w:hint="eastAsia"/>
          <w:sz w:val="32"/>
          <w:szCs w:val="32"/>
        </w:rPr>
        <w:t>产业链共融</w:t>
      </w:r>
      <w:proofErr w:type="gramEnd"/>
      <w:r>
        <w:rPr>
          <w:rFonts w:ascii="仿宋_GB2312" w:eastAsia="仿宋_GB2312" w:hint="eastAsia"/>
          <w:sz w:val="32"/>
          <w:szCs w:val="32"/>
        </w:rPr>
        <w:t>发展。</w:t>
      </w:r>
    </w:p>
    <w:p w:rsidR="003C0E8E" w:rsidRDefault="00FF6B4F">
      <w:pPr>
        <w:pStyle w:val="2"/>
        <w:spacing w:before="0" w:after="0" w:line="560" w:lineRule="exact"/>
        <w:ind w:firstLineChars="200" w:firstLine="643"/>
        <w:rPr>
          <w:rFonts w:ascii="楷体_GB2312" w:eastAsia="楷体_GB2312"/>
        </w:rPr>
      </w:pPr>
      <w:bookmarkStart w:id="21" w:name="_Toc51840683"/>
      <w:bookmarkStart w:id="22" w:name="_Toc71380787"/>
      <w:r>
        <w:rPr>
          <w:rFonts w:ascii="楷体_GB2312" w:eastAsia="楷体_GB2312" w:hint="eastAsia"/>
        </w:rPr>
        <w:t>（三）发展目标</w:t>
      </w:r>
      <w:bookmarkEnd w:id="21"/>
      <w:bookmarkEnd w:id="22"/>
    </w:p>
    <w:p w:rsidR="003C0E8E" w:rsidRDefault="00FF6B4F">
      <w:pPr>
        <w:pStyle w:val="3"/>
        <w:spacing w:before="0" w:after="0" w:line="560" w:lineRule="exact"/>
        <w:ind w:firstLineChars="200" w:firstLine="643"/>
        <w:rPr>
          <w:rFonts w:ascii="仿宋_GB2312" w:eastAsia="仿宋_GB2312"/>
        </w:rPr>
      </w:pPr>
      <w:bookmarkStart w:id="23" w:name="_Toc51840684"/>
      <w:bookmarkStart w:id="24" w:name="_Toc71380788"/>
      <w:r>
        <w:rPr>
          <w:rFonts w:ascii="仿宋_GB2312" w:eastAsia="仿宋_GB2312" w:hint="eastAsia"/>
        </w:rPr>
        <w:t>1.总体目标</w:t>
      </w:r>
      <w:bookmarkEnd w:id="23"/>
      <w:bookmarkEnd w:id="24"/>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到2025年，全市科技创新能力显著提升，创新主体优势稳步增强，区域创新体系不断完善，创新创业环境持续优化，在科技创新支撑现代产业体系建设等方面取得新突破，主要科技指标增速位居江门前列，成为大湾区国际科技创新中心重要承载区，以科技创新引领支撑经济社会高质量发展。</w:t>
      </w:r>
    </w:p>
    <w:p w:rsidR="003C0E8E" w:rsidRDefault="00FF6B4F">
      <w:pPr>
        <w:pStyle w:val="3"/>
        <w:spacing w:before="0" w:after="0" w:line="560" w:lineRule="exact"/>
        <w:ind w:firstLineChars="200" w:firstLine="643"/>
        <w:rPr>
          <w:rFonts w:ascii="仿宋_GB2312" w:eastAsia="仿宋_GB2312"/>
        </w:rPr>
      </w:pPr>
      <w:bookmarkStart w:id="25" w:name="_Toc51840685"/>
      <w:bookmarkStart w:id="26" w:name="_Toc71380789"/>
      <w:r>
        <w:rPr>
          <w:rFonts w:ascii="仿宋_GB2312" w:eastAsia="仿宋_GB2312" w:hint="eastAsia"/>
        </w:rPr>
        <w:lastRenderedPageBreak/>
        <w:t>2.具体目标</w:t>
      </w:r>
      <w:bookmarkEnd w:id="25"/>
      <w:bookmarkEnd w:id="26"/>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w:t>
      </w:r>
      <w:r>
        <w:rPr>
          <w:rFonts w:ascii="仿宋_GB2312" w:eastAsia="仿宋_GB2312" w:hAnsiTheme="minorEastAsia" w:hint="eastAsia"/>
          <w:b/>
          <w:sz w:val="32"/>
          <w:szCs w:val="32"/>
        </w:rPr>
        <w:t>科技创新实力持续增强。</w:t>
      </w:r>
      <w:r>
        <w:rPr>
          <w:rFonts w:ascii="仿宋_GB2312" w:eastAsia="仿宋_GB2312" w:hint="eastAsia"/>
          <w:sz w:val="32"/>
          <w:szCs w:val="32"/>
        </w:rPr>
        <w:t>科技创新政策体系进一步完善，财政科技投入持续加大，全社会研发投入强度稳步提高，研发经费年均增幅</w:t>
      </w:r>
      <w:r w:rsidR="00DD4F89">
        <w:rPr>
          <w:rFonts w:ascii="仿宋_GB2312" w:eastAsia="仿宋_GB2312" w:hint="eastAsia"/>
          <w:sz w:val="32"/>
          <w:szCs w:val="32"/>
        </w:rPr>
        <w:t>6</w:t>
      </w:r>
      <w:r>
        <w:rPr>
          <w:rFonts w:ascii="仿宋_GB2312" w:eastAsia="仿宋_GB2312" w:hint="eastAsia"/>
          <w:sz w:val="32"/>
          <w:szCs w:val="32"/>
        </w:rPr>
        <w:t>%。</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——创新平台建设加快推进。</w:t>
      </w:r>
      <w:r>
        <w:rPr>
          <w:rFonts w:ascii="仿宋_GB2312" w:eastAsia="仿宋_GB2312" w:hint="eastAsia"/>
          <w:sz w:val="32"/>
          <w:szCs w:val="32"/>
        </w:rPr>
        <w:t>省级以上工程技术研究中心、企业技术中心等各</w:t>
      </w:r>
      <w:proofErr w:type="gramStart"/>
      <w:r>
        <w:rPr>
          <w:rFonts w:ascii="仿宋_GB2312" w:eastAsia="仿宋_GB2312" w:hint="eastAsia"/>
          <w:sz w:val="32"/>
          <w:szCs w:val="32"/>
        </w:rPr>
        <w:t>类创新</w:t>
      </w:r>
      <w:proofErr w:type="gramEnd"/>
      <w:r>
        <w:rPr>
          <w:rFonts w:ascii="仿宋_GB2312" w:eastAsia="仿宋_GB2312" w:hint="eastAsia"/>
          <w:sz w:val="32"/>
          <w:szCs w:val="32"/>
        </w:rPr>
        <w:t>平台达到60家，</w:t>
      </w:r>
      <w:proofErr w:type="gramStart"/>
      <w:r>
        <w:rPr>
          <w:rFonts w:ascii="仿宋_GB2312" w:eastAsia="仿宋_GB2312" w:hint="eastAsia"/>
          <w:sz w:val="32"/>
          <w:szCs w:val="32"/>
        </w:rPr>
        <w:t>规</w:t>
      </w:r>
      <w:proofErr w:type="gramEnd"/>
      <w:r>
        <w:rPr>
          <w:rFonts w:ascii="仿宋_GB2312" w:eastAsia="仿宋_GB2312" w:hint="eastAsia"/>
          <w:sz w:val="32"/>
          <w:szCs w:val="32"/>
        </w:rPr>
        <w:t>上工业企业研发机构覆盖率达62%以上。新型研发机构建设取得新突破。</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——科技支撑经济高质量发展能力显著提升。</w:t>
      </w:r>
      <w:r>
        <w:rPr>
          <w:rFonts w:ascii="仿宋_GB2312" w:eastAsia="仿宋_GB2312" w:hint="eastAsia"/>
          <w:sz w:val="32"/>
          <w:szCs w:val="32"/>
        </w:rPr>
        <w:t>省级高新区、省级农业科技园区创新能力显著提升，主导产业发展加快，形成产业集聚效应。高新技术企业存量达2</w:t>
      </w:r>
      <w:r w:rsidR="008D6859">
        <w:rPr>
          <w:rFonts w:ascii="仿宋_GB2312" w:eastAsia="仿宋_GB2312" w:hint="eastAsia"/>
          <w:sz w:val="32"/>
          <w:szCs w:val="32"/>
        </w:rPr>
        <w:t>5</w:t>
      </w:r>
      <w:r>
        <w:rPr>
          <w:rFonts w:ascii="仿宋_GB2312" w:eastAsia="仿宋_GB2312" w:hint="eastAsia"/>
          <w:sz w:val="32"/>
          <w:szCs w:val="32"/>
        </w:rPr>
        <w:t>0家，科技型中小企业达1</w:t>
      </w:r>
      <w:r w:rsidR="00CC1826">
        <w:rPr>
          <w:rFonts w:ascii="仿宋_GB2312" w:eastAsia="仿宋_GB2312" w:hint="eastAsia"/>
          <w:sz w:val="32"/>
          <w:szCs w:val="32"/>
        </w:rPr>
        <w:t>6</w:t>
      </w:r>
      <w:r>
        <w:rPr>
          <w:rFonts w:ascii="仿宋_GB2312" w:eastAsia="仿宋_GB2312" w:hint="eastAsia"/>
          <w:sz w:val="32"/>
          <w:szCs w:val="32"/>
        </w:rPr>
        <w:t>0家，高新技术产品产值</w:t>
      </w:r>
      <w:proofErr w:type="gramStart"/>
      <w:r>
        <w:rPr>
          <w:rFonts w:ascii="仿宋_GB2312" w:eastAsia="仿宋_GB2312" w:hint="eastAsia"/>
          <w:sz w:val="32"/>
          <w:szCs w:val="32"/>
        </w:rPr>
        <w:t>占规模</w:t>
      </w:r>
      <w:proofErr w:type="gramEnd"/>
      <w:r>
        <w:rPr>
          <w:rFonts w:ascii="仿宋_GB2312" w:eastAsia="仿宋_GB2312" w:hint="eastAsia"/>
          <w:sz w:val="32"/>
          <w:szCs w:val="32"/>
        </w:rPr>
        <w:t>以上工业总产值比重达到5</w:t>
      </w:r>
      <w:r w:rsidR="00057EDB">
        <w:rPr>
          <w:rFonts w:ascii="仿宋_GB2312" w:eastAsia="仿宋_GB2312" w:hint="eastAsia"/>
          <w:sz w:val="32"/>
          <w:szCs w:val="32"/>
        </w:rPr>
        <w:t>2</w:t>
      </w:r>
      <w:r>
        <w:rPr>
          <w:rFonts w:ascii="仿宋_GB2312" w:eastAsia="仿宋_GB2312" w:hint="eastAsia"/>
          <w:sz w:val="32"/>
          <w:szCs w:val="32"/>
        </w:rPr>
        <w:t>%。</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——创新生态环境不断优化。</w:t>
      </w:r>
      <w:r>
        <w:rPr>
          <w:rFonts w:ascii="仿宋_GB2312" w:eastAsia="仿宋_GB2312" w:hint="eastAsia"/>
          <w:sz w:val="32"/>
          <w:szCs w:val="32"/>
        </w:rPr>
        <w:t>科技创新体制机制改革取得明显进展，政产学研合作取得新成效，引进和培育一批创新创业人才团队，孵化育成链条进一步完善，科技金融结合更加紧密，创新创业氛围更加浓厚，科技支撑城市发展能力大幅提升。</w:t>
      </w:r>
    </w:p>
    <w:p w:rsidR="003C0E8E" w:rsidRDefault="00FF6B4F">
      <w:pPr>
        <w:spacing w:line="560" w:lineRule="exact"/>
        <w:jc w:val="center"/>
        <w:rPr>
          <w:rFonts w:ascii="仿宋_GB2312" w:eastAsia="仿宋_GB2312"/>
          <w:sz w:val="24"/>
          <w:szCs w:val="24"/>
        </w:rPr>
      </w:pPr>
      <w:r>
        <w:rPr>
          <w:rFonts w:ascii="仿宋_GB2312" w:eastAsia="仿宋_GB2312" w:hint="eastAsia"/>
          <w:sz w:val="24"/>
          <w:szCs w:val="24"/>
        </w:rPr>
        <w:t>鹤山市科技发展“十四五”规划主要指标</w:t>
      </w:r>
    </w:p>
    <w:tbl>
      <w:tblPr>
        <w:tblStyle w:val="a9"/>
        <w:tblW w:w="0" w:type="auto"/>
        <w:jc w:val="center"/>
        <w:tblLook w:val="04A0" w:firstRow="1" w:lastRow="0" w:firstColumn="1" w:lastColumn="0" w:noHBand="0" w:noVBand="1"/>
      </w:tblPr>
      <w:tblGrid>
        <w:gridCol w:w="846"/>
        <w:gridCol w:w="5103"/>
        <w:gridCol w:w="850"/>
        <w:gridCol w:w="1497"/>
      </w:tblGrid>
      <w:tr w:rsidR="003C0E8E" w:rsidTr="008D6859">
        <w:trPr>
          <w:jc w:val="center"/>
        </w:trPr>
        <w:tc>
          <w:tcPr>
            <w:tcW w:w="846"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序号</w:t>
            </w:r>
          </w:p>
        </w:tc>
        <w:tc>
          <w:tcPr>
            <w:tcW w:w="5103"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指标</w:t>
            </w:r>
          </w:p>
        </w:tc>
        <w:tc>
          <w:tcPr>
            <w:tcW w:w="850"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单位</w:t>
            </w:r>
          </w:p>
        </w:tc>
        <w:tc>
          <w:tcPr>
            <w:tcW w:w="1497"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指标值</w:t>
            </w:r>
          </w:p>
        </w:tc>
      </w:tr>
      <w:tr w:rsidR="003C0E8E" w:rsidTr="008D6859">
        <w:trPr>
          <w:jc w:val="center"/>
        </w:trPr>
        <w:tc>
          <w:tcPr>
            <w:tcW w:w="846"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1</w:t>
            </w:r>
          </w:p>
        </w:tc>
        <w:tc>
          <w:tcPr>
            <w:tcW w:w="5103" w:type="dxa"/>
          </w:tcPr>
          <w:p w:rsidR="003C0E8E" w:rsidRDefault="00FF6B4F" w:rsidP="008D6859">
            <w:pPr>
              <w:spacing w:line="560" w:lineRule="exact"/>
              <w:ind w:firstLineChars="200" w:firstLine="480"/>
              <w:jc w:val="center"/>
              <w:rPr>
                <w:rFonts w:ascii="仿宋_GB2312" w:eastAsia="仿宋_GB2312"/>
                <w:sz w:val="24"/>
                <w:szCs w:val="24"/>
              </w:rPr>
            </w:pPr>
            <w:r>
              <w:rPr>
                <w:rFonts w:ascii="仿宋_GB2312" w:eastAsia="仿宋_GB2312" w:hint="eastAsia"/>
                <w:sz w:val="24"/>
                <w:szCs w:val="24"/>
              </w:rPr>
              <w:t>研发经费年均增幅</w:t>
            </w:r>
          </w:p>
        </w:tc>
        <w:tc>
          <w:tcPr>
            <w:tcW w:w="850"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w:t>
            </w:r>
          </w:p>
        </w:tc>
        <w:tc>
          <w:tcPr>
            <w:tcW w:w="1497" w:type="dxa"/>
          </w:tcPr>
          <w:p w:rsidR="003C0E8E" w:rsidRDefault="00DD4F89" w:rsidP="008D6859">
            <w:pPr>
              <w:spacing w:line="560" w:lineRule="exact"/>
              <w:jc w:val="center"/>
              <w:rPr>
                <w:rFonts w:ascii="仿宋_GB2312" w:eastAsia="仿宋_GB2312"/>
                <w:sz w:val="24"/>
                <w:szCs w:val="24"/>
              </w:rPr>
            </w:pPr>
            <w:r>
              <w:rPr>
                <w:rFonts w:ascii="仿宋_GB2312" w:eastAsia="仿宋_GB2312" w:hint="eastAsia"/>
                <w:sz w:val="24"/>
                <w:szCs w:val="24"/>
              </w:rPr>
              <w:t>6</w:t>
            </w:r>
          </w:p>
        </w:tc>
      </w:tr>
      <w:tr w:rsidR="003C0E8E" w:rsidTr="008D6859">
        <w:trPr>
          <w:jc w:val="center"/>
        </w:trPr>
        <w:tc>
          <w:tcPr>
            <w:tcW w:w="846"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2</w:t>
            </w:r>
          </w:p>
        </w:tc>
        <w:tc>
          <w:tcPr>
            <w:tcW w:w="5103" w:type="dxa"/>
          </w:tcPr>
          <w:p w:rsidR="003C0E8E" w:rsidRDefault="00FF6B4F" w:rsidP="008D6859">
            <w:pPr>
              <w:spacing w:line="560" w:lineRule="exact"/>
              <w:ind w:firstLineChars="200" w:firstLine="480"/>
              <w:jc w:val="center"/>
              <w:rPr>
                <w:rFonts w:ascii="仿宋_GB2312" w:eastAsia="仿宋_GB2312"/>
                <w:sz w:val="24"/>
                <w:szCs w:val="24"/>
              </w:rPr>
            </w:pPr>
            <w:r>
              <w:rPr>
                <w:rFonts w:ascii="仿宋_GB2312" w:eastAsia="仿宋_GB2312" w:hint="eastAsia"/>
                <w:sz w:val="24"/>
                <w:szCs w:val="24"/>
              </w:rPr>
              <w:t>规模以上工业企业研发机构覆盖率</w:t>
            </w:r>
          </w:p>
        </w:tc>
        <w:tc>
          <w:tcPr>
            <w:tcW w:w="850"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w:t>
            </w:r>
          </w:p>
        </w:tc>
        <w:tc>
          <w:tcPr>
            <w:tcW w:w="1497"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62</w:t>
            </w:r>
          </w:p>
        </w:tc>
      </w:tr>
      <w:tr w:rsidR="003C0E8E" w:rsidTr="008D6859">
        <w:trPr>
          <w:jc w:val="center"/>
        </w:trPr>
        <w:tc>
          <w:tcPr>
            <w:tcW w:w="846"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3</w:t>
            </w:r>
          </w:p>
        </w:tc>
        <w:tc>
          <w:tcPr>
            <w:tcW w:w="5103" w:type="dxa"/>
          </w:tcPr>
          <w:p w:rsidR="003C0E8E" w:rsidRDefault="00FF6B4F" w:rsidP="008D6859">
            <w:pPr>
              <w:spacing w:line="560" w:lineRule="exact"/>
              <w:ind w:firstLineChars="200" w:firstLine="480"/>
              <w:jc w:val="center"/>
              <w:rPr>
                <w:rFonts w:ascii="仿宋_GB2312" w:eastAsia="仿宋_GB2312"/>
                <w:sz w:val="24"/>
                <w:szCs w:val="24"/>
              </w:rPr>
            </w:pPr>
            <w:r>
              <w:rPr>
                <w:rFonts w:ascii="仿宋_GB2312" w:eastAsia="仿宋_GB2312" w:hint="eastAsia"/>
                <w:sz w:val="24"/>
                <w:szCs w:val="24"/>
              </w:rPr>
              <w:t>省级以上创新平台数量</w:t>
            </w:r>
          </w:p>
        </w:tc>
        <w:tc>
          <w:tcPr>
            <w:tcW w:w="850"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家</w:t>
            </w:r>
          </w:p>
        </w:tc>
        <w:tc>
          <w:tcPr>
            <w:tcW w:w="1497"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60</w:t>
            </w:r>
          </w:p>
        </w:tc>
      </w:tr>
      <w:tr w:rsidR="003C0E8E" w:rsidTr="008D6859">
        <w:trPr>
          <w:jc w:val="center"/>
        </w:trPr>
        <w:tc>
          <w:tcPr>
            <w:tcW w:w="846"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4</w:t>
            </w:r>
          </w:p>
        </w:tc>
        <w:tc>
          <w:tcPr>
            <w:tcW w:w="5103" w:type="dxa"/>
          </w:tcPr>
          <w:p w:rsidR="003C0E8E" w:rsidRDefault="00FF6B4F" w:rsidP="008D6859">
            <w:pPr>
              <w:spacing w:line="560" w:lineRule="exact"/>
              <w:ind w:firstLineChars="200" w:firstLine="480"/>
              <w:jc w:val="center"/>
              <w:rPr>
                <w:rFonts w:ascii="仿宋_GB2312" w:eastAsia="仿宋_GB2312"/>
                <w:sz w:val="24"/>
                <w:szCs w:val="24"/>
              </w:rPr>
            </w:pPr>
            <w:r>
              <w:rPr>
                <w:rFonts w:ascii="仿宋_GB2312" w:eastAsia="仿宋_GB2312" w:hint="eastAsia"/>
                <w:sz w:val="24"/>
                <w:szCs w:val="24"/>
              </w:rPr>
              <w:t>高新技术企业数量</w:t>
            </w:r>
          </w:p>
        </w:tc>
        <w:tc>
          <w:tcPr>
            <w:tcW w:w="850"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家</w:t>
            </w:r>
          </w:p>
        </w:tc>
        <w:tc>
          <w:tcPr>
            <w:tcW w:w="1497"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2</w:t>
            </w:r>
            <w:r w:rsidR="008D6859">
              <w:rPr>
                <w:rFonts w:ascii="仿宋_GB2312" w:eastAsia="仿宋_GB2312" w:hint="eastAsia"/>
                <w:sz w:val="24"/>
                <w:szCs w:val="24"/>
              </w:rPr>
              <w:t>5</w:t>
            </w:r>
            <w:r>
              <w:rPr>
                <w:rFonts w:ascii="仿宋_GB2312" w:eastAsia="仿宋_GB2312" w:hint="eastAsia"/>
                <w:sz w:val="24"/>
                <w:szCs w:val="24"/>
              </w:rPr>
              <w:t>0</w:t>
            </w:r>
          </w:p>
        </w:tc>
      </w:tr>
      <w:tr w:rsidR="003C0E8E" w:rsidTr="008D6859">
        <w:trPr>
          <w:jc w:val="center"/>
        </w:trPr>
        <w:tc>
          <w:tcPr>
            <w:tcW w:w="846"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lastRenderedPageBreak/>
              <w:t>5</w:t>
            </w:r>
          </w:p>
        </w:tc>
        <w:tc>
          <w:tcPr>
            <w:tcW w:w="5103" w:type="dxa"/>
          </w:tcPr>
          <w:p w:rsidR="003C0E8E" w:rsidRDefault="00FF6B4F" w:rsidP="008D6859">
            <w:pPr>
              <w:spacing w:line="560" w:lineRule="exact"/>
              <w:ind w:firstLineChars="200" w:firstLine="480"/>
              <w:jc w:val="center"/>
              <w:rPr>
                <w:rFonts w:ascii="仿宋_GB2312" w:eastAsia="仿宋_GB2312"/>
                <w:sz w:val="24"/>
                <w:szCs w:val="24"/>
              </w:rPr>
            </w:pPr>
            <w:r>
              <w:rPr>
                <w:rFonts w:ascii="仿宋_GB2312" w:eastAsia="仿宋_GB2312" w:hint="eastAsia"/>
                <w:sz w:val="24"/>
                <w:szCs w:val="24"/>
              </w:rPr>
              <w:t>科技型中小企业数量</w:t>
            </w:r>
          </w:p>
        </w:tc>
        <w:tc>
          <w:tcPr>
            <w:tcW w:w="850"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家</w:t>
            </w:r>
          </w:p>
        </w:tc>
        <w:tc>
          <w:tcPr>
            <w:tcW w:w="1497"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1</w:t>
            </w:r>
            <w:r w:rsidR="00CC1826">
              <w:rPr>
                <w:rFonts w:ascii="仿宋_GB2312" w:eastAsia="仿宋_GB2312" w:hint="eastAsia"/>
                <w:sz w:val="24"/>
                <w:szCs w:val="24"/>
              </w:rPr>
              <w:t>6</w:t>
            </w:r>
            <w:r>
              <w:rPr>
                <w:rFonts w:ascii="仿宋_GB2312" w:eastAsia="仿宋_GB2312" w:hint="eastAsia"/>
                <w:sz w:val="24"/>
                <w:szCs w:val="24"/>
              </w:rPr>
              <w:t>0</w:t>
            </w:r>
          </w:p>
        </w:tc>
      </w:tr>
      <w:tr w:rsidR="003C0E8E" w:rsidTr="008D6859">
        <w:trPr>
          <w:jc w:val="center"/>
        </w:trPr>
        <w:tc>
          <w:tcPr>
            <w:tcW w:w="846"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6</w:t>
            </w:r>
          </w:p>
        </w:tc>
        <w:tc>
          <w:tcPr>
            <w:tcW w:w="5103"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高新技术产品产值</w:t>
            </w:r>
            <w:proofErr w:type="gramStart"/>
            <w:r>
              <w:rPr>
                <w:rFonts w:ascii="仿宋_GB2312" w:eastAsia="仿宋_GB2312" w:hint="eastAsia"/>
                <w:sz w:val="24"/>
                <w:szCs w:val="24"/>
              </w:rPr>
              <w:t>占规模</w:t>
            </w:r>
            <w:proofErr w:type="gramEnd"/>
            <w:r>
              <w:rPr>
                <w:rFonts w:ascii="仿宋_GB2312" w:eastAsia="仿宋_GB2312" w:hint="eastAsia"/>
                <w:sz w:val="24"/>
                <w:szCs w:val="24"/>
              </w:rPr>
              <w:t>以上工业总产值比重</w:t>
            </w:r>
          </w:p>
        </w:tc>
        <w:tc>
          <w:tcPr>
            <w:tcW w:w="850" w:type="dxa"/>
          </w:tcPr>
          <w:p w:rsidR="003C0E8E" w:rsidRDefault="00FF6B4F" w:rsidP="008D6859">
            <w:pPr>
              <w:spacing w:line="560" w:lineRule="exact"/>
              <w:jc w:val="center"/>
              <w:rPr>
                <w:rFonts w:ascii="仿宋_GB2312" w:eastAsia="仿宋_GB2312"/>
                <w:sz w:val="24"/>
                <w:szCs w:val="24"/>
              </w:rPr>
            </w:pPr>
            <w:r>
              <w:rPr>
                <w:rFonts w:ascii="仿宋_GB2312" w:eastAsia="仿宋_GB2312" w:hint="eastAsia"/>
                <w:sz w:val="24"/>
                <w:szCs w:val="24"/>
              </w:rPr>
              <w:t>%</w:t>
            </w:r>
          </w:p>
        </w:tc>
        <w:tc>
          <w:tcPr>
            <w:tcW w:w="1497" w:type="dxa"/>
          </w:tcPr>
          <w:p w:rsidR="003C0E8E" w:rsidRDefault="005D4E89" w:rsidP="008D6859">
            <w:pPr>
              <w:spacing w:line="560" w:lineRule="exact"/>
              <w:jc w:val="center"/>
              <w:rPr>
                <w:rFonts w:ascii="仿宋_GB2312" w:eastAsia="仿宋_GB2312"/>
                <w:sz w:val="24"/>
                <w:szCs w:val="24"/>
              </w:rPr>
            </w:pPr>
            <w:r>
              <w:rPr>
                <w:rFonts w:ascii="仿宋_GB2312" w:eastAsia="仿宋_GB2312" w:hint="eastAsia"/>
                <w:sz w:val="24"/>
                <w:szCs w:val="24"/>
              </w:rPr>
              <w:t>52</w:t>
            </w:r>
          </w:p>
        </w:tc>
      </w:tr>
    </w:tbl>
    <w:p w:rsidR="003C0E8E" w:rsidRDefault="00FF6B4F">
      <w:pPr>
        <w:pStyle w:val="1"/>
        <w:spacing w:before="0" w:after="0" w:line="560" w:lineRule="exact"/>
        <w:ind w:firstLineChars="200" w:firstLine="640"/>
        <w:rPr>
          <w:rFonts w:ascii="黑体" w:eastAsia="黑体" w:hAnsi="黑体"/>
          <w:b w:val="0"/>
          <w:sz w:val="32"/>
          <w:szCs w:val="32"/>
        </w:rPr>
      </w:pPr>
      <w:bookmarkStart w:id="27" w:name="_Toc71380790"/>
      <w:r>
        <w:rPr>
          <w:rFonts w:ascii="黑体" w:eastAsia="黑体" w:hAnsi="黑体" w:hint="eastAsia"/>
          <w:b w:val="0"/>
          <w:sz w:val="32"/>
          <w:szCs w:val="32"/>
        </w:rPr>
        <w:t>三、主要任务</w:t>
      </w:r>
      <w:bookmarkEnd w:id="27"/>
    </w:p>
    <w:p w:rsidR="003C0E8E" w:rsidRDefault="00FF6B4F">
      <w:pPr>
        <w:pStyle w:val="2"/>
        <w:spacing w:before="0" w:after="0" w:line="560" w:lineRule="exact"/>
        <w:ind w:firstLineChars="200" w:firstLine="643"/>
        <w:rPr>
          <w:rFonts w:ascii="楷体_GB2312" w:eastAsia="楷体_GB2312"/>
        </w:rPr>
      </w:pPr>
      <w:bookmarkStart w:id="28" w:name="_Toc71380791"/>
      <w:r>
        <w:rPr>
          <w:rFonts w:ascii="楷体_GB2312" w:eastAsia="楷体_GB2312" w:hint="eastAsia"/>
        </w:rPr>
        <w:t>（一）打造湾</w:t>
      </w:r>
      <w:proofErr w:type="gramStart"/>
      <w:r>
        <w:rPr>
          <w:rFonts w:ascii="楷体_GB2312" w:eastAsia="楷体_GB2312" w:hint="eastAsia"/>
        </w:rPr>
        <w:t>区创新</w:t>
      </w:r>
      <w:proofErr w:type="gramEnd"/>
      <w:r>
        <w:rPr>
          <w:rFonts w:ascii="楷体_GB2312" w:eastAsia="楷体_GB2312" w:hint="eastAsia"/>
        </w:rPr>
        <w:t>重要承载区，争当县域创新标兵</w:t>
      </w:r>
      <w:bookmarkEnd w:id="28"/>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坚持创新在经济高质量发展中的核心地位，以江门“三区并进”区域发展格局和鹤山“三带三心”城市格局构建为契机，有效盘活城市创新资源，加强创新型城市建设，主动对接广深港澳科技创新走廊，打造粤港澳大湾</w:t>
      </w:r>
      <w:proofErr w:type="gramStart"/>
      <w:r>
        <w:rPr>
          <w:rFonts w:ascii="仿宋_GB2312" w:eastAsia="仿宋_GB2312" w:hint="eastAsia"/>
          <w:sz w:val="32"/>
          <w:szCs w:val="32"/>
        </w:rPr>
        <w:t>区创新</w:t>
      </w:r>
      <w:proofErr w:type="gramEnd"/>
      <w:r>
        <w:rPr>
          <w:rFonts w:ascii="仿宋_GB2312" w:eastAsia="仿宋_GB2312" w:hint="eastAsia"/>
          <w:sz w:val="32"/>
          <w:szCs w:val="32"/>
        </w:rPr>
        <w:t>重要承载区，实现“江门争上游、湾区超中游、全省争标兵，全面促振兴”。高标准建设省级高新技术产业开发区、省级农业科技园区等重大创新载体，深度融入大湾</w:t>
      </w:r>
      <w:proofErr w:type="gramStart"/>
      <w:r>
        <w:rPr>
          <w:rFonts w:ascii="仿宋_GB2312" w:eastAsia="仿宋_GB2312" w:hint="eastAsia"/>
          <w:sz w:val="32"/>
          <w:szCs w:val="32"/>
        </w:rPr>
        <w:t>区创新</w:t>
      </w:r>
      <w:proofErr w:type="gramEnd"/>
      <w:r>
        <w:rPr>
          <w:rFonts w:ascii="仿宋_GB2312" w:eastAsia="仿宋_GB2312" w:hint="eastAsia"/>
          <w:sz w:val="32"/>
          <w:szCs w:val="32"/>
        </w:rPr>
        <w:t>链、产业链、人才链，加大科技招商力度，推进创新资源集聚，完善创新创业服务体系，加快园区与大湾区高校、科研院所对接合作，促进先进科技成果在鹤山落地转化。持续推进粤港澳大湾</w:t>
      </w:r>
      <w:proofErr w:type="gramStart"/>
      <w:r>
        <w:rPr>
          <w:rFonts w:ascii="仿宋_GB2312" w:eastAsia="仿宋_GB2312" w:hint="eastAsia"/>
          <w:sz w:val="32"/>
          <w:szCs w:val="32"/>
        </w:rPr>
        <w:t>区人类</w:t>
      </w:r>
      <w:proofErr w:type="gramEnd"/>
      <w:r>
        <w:rPr>
          <w:rFonts w:ascii="仿宋_GB2312" w:eastAsia="仿宋_GB2312" w:hint="eastAsia"/>
          <w:sz w:val="32"/>
          <w:szCs w:val="32"/>
        </w:rPr>
        <w:t>重大疾病大动物模型联合创新基地、广东鹤山森林生态系统国家野外科学观测研究站等重大科技设施建设，夯实战略科技基础力量。依托鹤山创新中心、全国博士后创新（江门）示范中心鹤山分中心等人才载体，大力支持企业积极培养和引进科技创新人才团队，加强人才、技术、项目对接合作，为产业主体创新发展提供智力支撑。</w:t>
      </w:r>
    </w:p>
    <w:p w:rsidR="003C0E8E" w:rsidRDefault="00FF6B4F">
      <w:pPr>
        <w:pStyle w:val="2"/>
        <w:spacing w:before="0" w:after="0" w:line="560" w:lineRule="exact"/>
        <w:ind w:firstLineChars="200" w:firstLine="643"/>
        <w:rPr>
          <w:rFonts w:ascii="楷体_GB2312" w:eastAsia="楷体_GB2312"/>
        </w:rPr>
      </w:pPr>
      <w:bookmarkStart w:id="29" w:name="_Toc71380792"/>
      <w:r>
        <w:rPr>
          <w:rFonts w:ascii="楷体_GB2312" w:eastAsia="楷体_GB2312" w:hint="eastAsia"/>
        </w:rPr>
        <w:t>（二）发展高新技术产业集群，推动产业创新融合</w:t>
      </w:r>
      <w:bookmarkEnd w:id="29"/>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推动产业链优化升级，围绕产业</w:t>
      </w:r>
      <w:proofErr w:type="gramStart"/>
      <w:r>
        <w:rPr>
          <w:rFonts w:ascii="仿宋_GB2312" w:eastAsia="仿宋_GB2312" w:hint="eastAsia"/>
          <w:sz w:val="32"/>
          <w:szCs w:val="32"/>
        </w:rPr>
        <w:t>链部署</w:t>
      </w:r>
      <w:proofErr w:type="gramEnd"/>
      <w:r>
        <w:rPr>
          <w:rFonts w:ascii="仿宋_GB2312" w:eastAsia="仿宋_GB2312" w:hint="eastAsia"/>
          <w:sz w:val="32"/>
          <w:szCs w:val="32"/>
        </w:rPr>
        <w:t>创新链，围绕创新链布局产业链。结合广东省“双十”战略性产业集群培育要求，加快构建装备制造、电子信息和新材料三大百亿产业</w:t>
      </w:r>
      <w:r>
        <w:rPr>
          <w:rFonts w:ascii="仿宋_GB2312" w:eastAsia="仿宋_GB2312" w:hint="eastAsia"/>
          <w:sz w:val="32"/>
          <w:szCs w:val="32"/>
        </w:rPr>
        <w:lastRenderedPageBreak/>
        <w:t>集群。结合粤港澳大湾区和广深港澳科技创新走廊建设的重大布局，推进“广深总部+鹤山基地”“广深研发+鹤山转化”等产业协作新模式，承接大湾</w:t>
      </w:r>
      <w:proofErr w:type="gramStart"/>
      <w:r>
        <w:rPr>
          <w:rFonts w:ascii="仿宋_GB2312" w:eastAsia="仿宋_GB2312" w:hint="eastAsia"/>
          <w:sz w:val="32"/>
          <w:szCs w:val="32"/>
        </w:rPr>
        <w:t>区创新</w:t>
      </w:r>
      <w:proofErr w:type="gramEnd"/>
      <w:r>
        <w:rPr>
          <w:rFonts w:ascii="仿宋_GB2312" w:eastAsia="仿宋_GB2312" w:hint="eastAsia"/>
          <w:sz w:val="32"/>
          <w:szCs w:val="32"/>
        </w:rPr>
        <w:t>资源外溢和产业转移，积极推进高新技术产业集群发展。持续推进鹤山高新区等科技产业园区提质增效，发挥创新资源集聚优势，加速提升高新技术企业比重、高新技术企业工业增加值</w:t>
      </w:r>
      <w:proofErr w:type="gramStart"/>
      <w:r>
        <w:rPr>
          <w:rFonts w:ascii="仿宋_GB2312" w:eastAsia="仿宋_GB2312" w:hint="eastAsia"/>
          <w:sz w:val="32"/>
          <w:szCs w:val="32"/>
        </w:rPr>
        <w:t>占规模</w:t>
      </w:r>
      <w:proofErr w:type="gramEnd"/>
      <w:r>
        <w:rPr>
          <w:rFonts w:ascii="仿宋_GB2312" w:eastAsia="仿宋_GB2312" w:hint="eastAsia"/>
          <w:sz w:val="32"/>
          <w:szCs w:val="32"/>
        </w:rPr>
        <w:t>以上工业企业工业增加值的比重，实现产业基础高级化、产业链现代化。优化提升制鞋、制伞、印刷和水暖卫浴等鹤山特色优势传统产业，积极应用工业互联网、智能制造等新技术，推动传统产业转型升级。谋划建设高水平产业创新平台，加大重要产品和关键核心技术攻关力度，精准打通产业</w:t>
      </w:r>
      <w:proofErr w:type="gramStart"/>
      <w:r>
        <w:rPr>
          <w:rFonts w:ascii="仿宋_GB2312" w:eastAsia="仿宋_GB2312" w:hint="eastAsia"/>
          <w:sz w:val="32"/>
          <w:szCs w:val="32"/>
        </w:rPr>
        <w:t>链技术堵</w:t>
      </w:r>
      <w:proofErr w:type="gramEnd"/>
      <w:r>
        <w:rPr>
          <w:rFonts w:ascii="仿宋_GB2312" w:eastAsia="仿宋_GB2312" w:hint="eastAsia"/>
          <w:sz w:val="32"/>
          <w:szCs w:val="32"/>
        </w:rPr>
        <w:t>点和断点。</w:t>
      </w:r>
    </w:p>
    <w:p w:rsidR="003C0E8E" w:rsidRDefault="00FF6B4F">
      <w:pPr>
        <w:pStyle w:val="2"/>
        <w:spacing w:before="0" w:after="0" w:line="560" w:lineRule="exact"/>
        <w:ind w:firstLineChars="200" w:firstLine="643"/>
        <w:rPr>
          <w:rFonts w:ascii="楷体_GB2312" w:eastAsia="楷体_GB2312"/>
        </w:rPr>
      </w:pPr>
      <w:bookmarkStart w:id="30" w:name="_Toc71380793"/>
      <w:r>
        <w:rPr>
          <w:rFonts w:ascii="楷体_GB2312" w:eastAsia="楷体_GB2312" w:hint="eastAsia"/>
        </w:rPr>
        <w:t>（三）强化创新主体培育，夯实科技创新基础</w:t>
      </w:r>
      <w:bookmarkEnd w:id="30"/>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强化企业创新主体地位，建立完善“初创企业-科技型中小企业-高新技术企业-创新标杆企业”创新链，促进大中小企业融通发展。推动“科升高”“规升高”，着力把科技型中小企业群体培育成为具有较大规模、快速发展、竞争力强的高新技术企业集群，着力提升规模以上工业企业的高企占比，优化升级产业结构。实施高新技术企业“树标提质”工程，大力推动高新技术企业发展“量质齐升”，加快培育一批带动性强的创新标杆企业。激发本土企业内</w:t>
      </w:r>
      <w:proofErr w:type="gramStart"/>
      <w:r>
        <w:rPr>
          <w:rFonts w:ascii="仿宋_GB2312" w:eastAsia="仿宋_GB2312" w:hint="eastAsia"/>
          <w:sz w:val="32"/>
          <w:szCs w:val="32"/>
        </w:rPr>
        <w:t>生创新</w:t>
      </w:r>
      <w:proofErr w:type="gramEnd"/>
      <w:r>
        <w:rPr>
          <w:rFonts w:ascii="仿宋_GB2312" w:eastAsia="仿宋_GB2312" w:hint="eastAsia"/>
          <w:sz w:val="32"/>
          <w:szCs w:val="32"/>
        </w:rPr>
        <w:t>动力，引导企业加大研发投入，聚焦产业共性技术难题，投身“卡脖子”技术攻关，提升自主创新能力和科研管理水平，巩固创新型企业数量基础和质量优势。以行业龙头骨干企业为主</w:t>
      </w:r>
      <w:r>
        <w:rPr>
          <w:rFonts w:ascii="仿宋_GB2312" w:eastAsia="仿宋_GB2312" w:hint="eastAsia"/>
          <w:sz w:val="32"/>
          <w:szCs w:val="32"/>
        </w:rPr>
        <w:lastRenderedPageBreak/>
        <w:t>体，深化产学研合作，进一步强化我市对国内外科技成果的承接能力。</w:t>
      </w:r>
    </w:p>
    <w:p w:rsidR="003C0E8E" w:rsidRDefault="00FF6B4F">
      <w:pPr>
        <w:pStyle w:val="2"/>
        <w:spacing w:before="0" w:after="0" w:line="560" w:lineRule="exact"/>
        <w:ind w:firstLineChars="200" w:firstLine="643"/>
        <w:rPr>
          <w:rFonts w:ascii="楷体_GB2312" w:eastAsia="楷体_GB2312"/>
        </w:rPr>
      </w:pPr>
      <w:bookmarkStart w:id="31" w:name="_Toc71380794"/>
      <w:r>
        <w:rPr>
          <w:rFonts w:ascii="楷体_GB2312" w:eastAsia="楷体_GB2312" w:hint="eastAsia"/>
        </w:rPr>
        <w:t>（四）持续优化创新环境，增强创新服务能力</w:t>
      </w:r>
      <w:bookmarkEnd w:id="31"/>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深化科技创新体制机制改革，优化科技投入引导机制，推动重点科技领域项目、平台、人才、资金合理化配置。以军民融合、进口替代、产业链核心、关键链补缺为方向，大力支持核心产业技术攻关，搭建我市产学研协同创新平台、产业孵化育成平台、科技成果转化平台。加强知识产权创造、运用和保护，力争在高价值发明专利创造、专利促进经济发展上取得新突破。加快孵化育成体系建设，构建创新创业公共服务平台，优化提升科技企业服务。深化科技金融结合，积极培育“金种子”企业，支持高新技术企业上市融资。强化民生领域科技支撑，以科技创新支撑城市发展。弘扬科学家精神和工匠精神，加强科普基地建设，加强创新文化宣传。</w:t>
      </w:r>
    </w:p>
    <w:p w:rsidR="003C0E8E" w:rsidRDefault="00FF6B4F">
      <w:pPr>
        <w:pStyle w:val="1"/>
        <w:spacing w:before="0" w:after="0" w:line="560" w:lineRule="exact"/>
        <w:ind w:firstLineChars="200" w:firstLine="640"/>
        <w:rPr>
          <w:rFonts w:ascii="黑体" w:eastAsia="黑体" w:hAnsi="黑体"/>
          <w:b w:val="0"/>
          <w:sz w:val="32"/>
          <w:szCs w:val="32"/>
        </w:rPr>
      </w:pPr>
      <w:bookmarkStart w:id="32" w:name="_Toc71380795"/>
      <w:r>
        <w:rPr>
          <w:rFonts w:ascii="黑体" w:eastAsia="黑体" w:hAnsi="黑体" w:hint="eastAsia"/>
          <w:b w:val="0"/>
          <w:sz w:val="32"/>
          <w:szCs w:val="32"/>
        </w:rPr>
        <w:t>四、重点工程</w:t>
      </w:r>
      <w:bookmarkEnd w:id="32"/>
    </w:p>
    <w:p w:rsidR="003C0E8E" w:rsidRDefault="00FF6B4F">
      <w:pPr>
        <w:pStyle w:val="2"/>
        <w:spacing w:before="0" w:after="0" w:line="560" w:lineRule="exact"/>
        <w:ind w:firstLineChars="200" w:firstLine="643"/>
        <w:rPr>
          <w:rFonts w:ascii="楷体_GB2312" w:eastAsia="楷体_GB2312"/>
        </w:rPr>
      </w:pPr>
      <w:bookmarkStart w:id="33" w:name="_Toc71380796"/>
      <w:r>
        <w:rPr>
          <w:rFonts w:ascii="楷体_GB2312" w:eastAsia="楷体_GB2312" w:hint="eastAsia"/>
        </w:rPr>
        <w:t>（一）重大创新载体高质量建设工程</w:t>
      </w:r>
      <w:bookmarkEnd w:id="33"/>
    </w:p>
    <w:p w:rsidR="003C0E8E" w:rsidRDefault="00FF6B4F">
      <w:pPr>
        <w:pStyle w:val="3"/>
        <w:spacing w:before="0" w:after="0" w:line="560" w:lineRule="exact"/>
        <w:ind w:firstLineChars="200" w:firstLine="643"/>
        <w:rPr>
          <w:rFonts w:ascii="仿宋_GB2312" w:eastAsia="仿宋_GB2312"/>
        </w:rPr>
      </w:pPr>
      <w:bookmarkStart w:id="34" w:name="_Toc71380797"/>
      <w:r>
        <w:rPr>
          <w:rFonts w:ascii="仿宋_GB2312" w:eastAsia="仿宋_GB2312" w:hint="eastAsia"/>
        </w:rPr>
        <w:t>1.高标准建设省级高新技术产业开发区</w:t>
      </w:r>
      <w:bookmarkEnd w:id="34"/>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深入实施创新驱动发展战略，科学谋划、高位推动鹤山工业城高标准建设广东省高新技术产业开发区，努力将鹤山工业城打造成为粤港澳大湾区的先进装备制造中心、</w:t>
      </w:r>
      <w:proofErr w:type="gramStart"/>
      <w:r>
        <w:rPr>
          <w:rFonts w:ascii="仿宋_GB2312" w:eastAsia="仿宋_GB2312" w:hint="eastAsia"/>
          <w:sz w:val="32"/>
          <w:szCs w:val="32"/>
        </w:rPr>
        <w:t>产城融合</w:t>
      </w:r>
      <w:proofErr w:type="gramEnd"/>
      <w:r>
        <w:rPr>
          <w:rFonts w:ascii="仿宋_GB2312" w:eastAsia="仿宋_GB2312" w:hint="eastAsia"/>
          <w:sz w:val="32"/>
          <w:szCs w:val="32"/>
        </w:rPr>
        <w:t>发展示范区、新型政产学研创新基地。大力支持园区围绕装备制造、电子信息、新材料三大主导产业，主动对接和深度融入大湾</w:t>
      </w:r>
      <w:proofErr w:type="gramStart"/>
      <w:r>
        <w:rPr>
          <w:rFonts w:ascii="仿宋_GB2312" w:eastAsia="仿宋_GB2312" w:hint="eastAsia"/>
          <w:sz w:val="32"/>
          <w:szCs w:val="32"/>
        </w:rPr>
        <w:t>区创新</w:t>
      </w:r>
      <w:proofErr w:type="gramEnd"/>
      <w:r>
        <w:rPr>
          <w:rFonts w:ascii="仿宋_GB2312" w:eastAsia="仿宋_GB2312" w:hint="eastAsia"/>
          <w:sz w:val="32"/>
          <w:szCs w:val="32"/>
        </w:rPr>
        <w:t>链、产业链、人才链，开展科技招商，推进创新资源集聚和完善创新创业服务体系，加快园区与广深</w:t>
      </w:r>
      <w:r>
        <w:rPr>
          <w:rFonts w:ascii="仿宋_GB2312" w:eastAsia="仿宋_GB2312" w:hint="eastAsia"/>
          <w:sz w:val="32"/>
          <w:szCs w:val="32"/>
        </w:rPr>
        <w:lastRenderedPageBreak/>
        <w:t>港澳科技创新走廊科技尖端成果对接，打造区域性协同创新合作体，为“双区”建设发展贡献鹤山力量。</w:t>
      </w:r>
    </w:p>
    <w:p w:rsidR="003C0E8E" w:rsidRDefault="00FF6B4F">
      <w:pPr>
        <w:spacing w:line="560" w:lineRule="exact"/>
        <w:ind w:firstLineChars="200" w:firstLine="643"/>
        <w:rPr>
          <w:rFonts w:ascii="仿宋_GB2312" w:eastAsia="仿宋_GB2312"/>
          <w:b/>
          <w:sz w:val="32"/>
          <w:szCs w:val="32"/>
        </w:rPr>
      </w:pPr>
      <w:r>
        <w:rPr>
          <w:rFonts w:ascii="仿宋_GB2312" w:eastAsia="仿宋_GB2312" w:hint="eastAsia"/>
          <w:b/>
          <w:sz w:val="32"/>
          <w:szCs w:val="32"/>
        </w:rPr>
        <w:t>提升园区企业自主创新能力。</w:t>
      </w:r>
      <w:r>
        <w:rPr>
          <w:rFonts w:ascii="仿宋_GB2312" w:eastAsia="仿宋_GB2312" w:hint="eastAsia"/>
          <w:sz w:val="32"/>
          <w:szCs w:val="32"/>
        </w:rPr>
        <w:t>推动高新技术企业提质发展，推进鹤山工业城科技孵化基地建设，培育孵化一批高科技项目。提升产学研合作水平，通过政策引导企业积极开展成果对接转化，支持园区创新型企业与国内外知名高校院所合作，组建重点领域专业实验室和研究中心。</w:t>
      </w:r>
    </w:p>
    <w:p w:rsidR="003C0E8E" w:rsidRDefault="00FF6B4F">
      <w:pPr>
        <w:spacing w:line="560" w:lineRule="exact"/>
        <w:ind w:firstLineChars="200" w:firstLine="643"/>
        <w:rPr>
          <w:rFonts w:ascii="仿宋_GB2312" w:eastAsia="仿宋_GB2312"/>
          <w:b/>
          <w:sz w:val="32"/>
          <w:szCs w:val="32"/>
        </w:rPr>
      </w:pPr>
      <w:r>
        <w:rPr>
          <w:rFonts w:ascii="仿宋_GB2312" w:eastAsia="仿宋_GB2312" w:hint="eastAsia"/>
          <w:b/>
          <w:sz w:val="32"/>
          <w:szCs w:val="32"/>
        </w:rPr>
        <w:t>重点发展三大特色高新技术产业。</w:t>
      </w:r>
      <w:r>
        <w:rPr>
          <w:rFonts w:ascii="仿宋_GB2312" w:eastAsia="仿宋_GB2312" w:hint="eastAsia"/>
          <w:sz w:val="32"/>
          <w:szCs w:val="32"/>
        </w:rPr>
        <w:t>以装备制造、电子信息和新材料为主导产业，做好产业规划，坚持集群发展和持续发展相结合，坚持严格依照规划发展不动摇，严守园区准入门槛，围绕三大产业实施产业立柱工程。以创维显示、</w:t>
      </w:r>
      <w:proofErr w:type="gramStart"/>
      <w:r>
        <w:rPr>
          <w:rFonts w:ascii="仿宋_GB2312" w:eastAsia="仿宋_GB2312" w:hint="eastAsia"/>
          <w:sz w:val="32"/>
          <w:szCs w:val="32"/>
        </w:rPr>
        <w:t>动力博石等</w:t>
      </w:r>
      <w:proofErr w:type="gramEnd"/>
      <w:r>
        <w:rPr>
          <w:rFonts w:ascii="仿宋_GB2312" w:eastAsia="仿宋_GB2312" w:hint="eastAsia"/>
          <w:sz w:val="32"/>
          <w:szCs w:val="32"/>
        </w:rPr>
        <w:t>项目为契机，探索建立“广深研发+鹤山转发”的产业协作新模式，引导战略性新兴产业向园区集聚、上下游创新要素向园区集中。</w:t>
      </w:r>
    </w:p>
    <w:p w:rsidR="003C0E8E" w:rsidRDefault="00FF6B4F">
      <w:pPr>
        <w:spacing w:line="560" w:lineRule="exact"/>
        <w:ind w:firstLineChars="200" w:firstLine="643"/>
        <w:rPr>
          <w:rFonts w:ascii="仿宋_GB2312" w:eastAsia="仿宋_GB2312"/>
          <w:b/>
          <w:sz w:val="32"/>
          <w:szCs w:val="32"/>
        </w:rPr>
      </w:pPr>
      <w:r>
        <w:rPr>
          <w:rFonts w:ascii="仿宋_GB2312" w:eastAsia="仿宋_GB2312" w:hint="eastAsia"/>
          <w:b/>
          <w:sz w:val="32"/>
          <w:szCs w:val="32"/>
        </w:rPr>
        <w:t>完善创新创业支撑体系。</w:t>
      </w:r>
      <w:r>
        <w:rPr>
          <w:rFonts w:ascii="仿宋_GB2312" w:eastAsia="仿宋_GB2312" w:hint="eastAsia"/>
          <w:sz w:val="32"/>
          <w:szCs w:val="32"/>
        </w:rPr>
        <w:t>建设园区科技创新公共服务平台，大力推进“小微双创”，引入并孵化一批高技术小微企业，优化小</w:t>
      </w:r>
      <w:proofErr w:type="gramStart"/>
      <w:r>
        <w:rPr>
          <w:rFonts w:ascii="仿宋_GB2312" w:eastAsia="仿宋_GB2312" w:hint="eastAsia"/>
          <w:sz w:val="32"/>
          <w:szCs w:val="32"/>
        </w:rPr>
        <w:t>微企业</w:t>
      </w:r>
      <w:proofErr w:type="gramEnd"/>
      <w:r>
        <w:rPr>
          <w:rFonts w:ascii="仿宋_GB2312" w:eastAsia="仿宋_GB2312" w:hint="eastAsia"/>
          <w:sz w:val="32"/>
          <w:szCs w:val="32"/>
        </w:rPr>
        <w:t>创业创新环境，设立小</w:t>
      </w:r>
      <w:proofErr w:type="gramStart"/>
      <w:r>
        <w:rPr>
          <w:rFonts w:ascii="仿宋_GB2312" w:eastAsia="仿宋_GB2312" w:hint="eastAsia"/>
          <w:sz w:val="32"/>
          <w:szCs w:val="32"/>
        </w:rPr>
        <w:t>微企业</w:t>
      </w:r>
      <w:proofErr w:type="gramEnd"/>
      <w:r>
        <w:rPr>
          <w:rFonts w:ascii="仿宋_GB2312" w:eastAsia="仿宋_GB2312" w:hint="eastAsia"/>
          <w:sz w:val="32"/>
          <w:szCs w:val="32"/>
        </w:rPr>
        <w:t>创业创新基金。</w:t>
      </w:r>
    </w:p>
    <w:p w:rsidR="003C0E8E" w:rsidRDefault="00FF6B4F">
      <w:pPr>
        <w:spacing w:line="560" w:lineRule="exact"/>
        <w:ind w:firstLineChars="200" w:firstLine="643"/>
        <w:rPr>
          <w:rFonts w:ascii="仿宋_GB2312" w:eastAsia="仿宋_GB2312"/>
          <w:b/>
          <w:sz w:val="32"/>
          <w:szCs w:val="32"/>
        </w:rPr>
      </w:pPr>
      <w:r>
        <w:rPr>
          <w:rFonts w:ascii="仿宋_GB2312" w:eastAsia="仿宋_GB2312" w:hint="eastAsia"/>
          <w:b/>
          <w:sz w:val="32"/>
          <w:szCs w:val="32"/>
        </w:rPr>
        <w:t>抓好科技人才队伍建设。</w:t>
      </w:r>
      <w:r>
        <w:rPr>
          <w:rFonts w:ascii="仿宋_GB2312" w:eastAsia="仿宋_GB2312" w:hint="eastAsia"/>
          <w:sz w:val="32"/>
          <w:szCs w:val="32"/>
        </w:rPr>
        <w:t>聚焦我市重点产业，引进一批高层次人才团队，为我市发展输送智力和技术支持。对高科技人才实行特殊政策、建立特殊机制、采取</w:t>
      </w:r>
      <w:proofErr w:type="gramStart"/>
      <w:r>
        <w:rPr>
          <w:rFonts w:ascii="仿宋_GB2312" w:eastAsia="仿宋_GB2312" w:hint="eastAsia"/>
          <w:sz w:val="32"/>
          <w:szCs w:val="32"/>
        </w:rPr>
        <w:t>特</w:t>
      </w:r>
      <w:proofErr w:type="gramEnd"/>
      <w:r>
        <w:rPr>
          <w:rFonts w:ascii="仿宋_GB2312" w:eastAsia="仿宋_GB2312" w:hint="eastAsia"/>
          <w:sz w:val="32"/>
          <w:szCs w:val="32"/>
        </w:rPr>
        <w:t>事特办，打通服务人才“最后一公里”。</w:t>
      </w:r>
    </w:p>
    <w:p w:rsidR="003C0E8E" w:rsidRDefault="00FF6B4F">
      <w:pPr>
        <w:spacing w:line="560" w:lineRule="exact"/>
        <w:ind w:firstLineChars="200" w:firstLine="643"/>
        <w:rPr>
          <w:rFonts w:ascii="仿宋_GB2312" w:eastAsia="仿宋_GB2312"/>
          <w:b/>
          <w:sz w:val="32"/>
          <w:szCs w:val="32"/>
        </w:rPr>
      </w:pPr>
      <w:r>
        <w:rPr>
          <w:rFonts w:ascii="仿宋_GB2312" w:eastAsia="仿宋_GB2312" w:hint="eastAsia"/>
          <w:b/>
          <w:sz w:val="32"/>
          <w:szCs w:val="32"/>
        </w:rPr>
        <w:t>加快</w:t>
      </w:r>
      <w:proofErr w:type="gramStart"/>
      <w:r>
        <w:rPr>
          <w:rFonts w:ascii="仿宋_GB2312" w:eastAsia="仿宋_GB2312" w:hint="eastAsia"/>
          <w:b/>
          <w:sz w:val="32"/>
          <w:szCs w:val="32"/>
        </w:rPr>
        <w:t>产城融合</w:t>
      </w:r>
      <w:proofErr w:type="gramEnd"/>
      <w:r>
        <w:rPr>
          <w:rFonts w:ascii="仿宋_GB2312" w:eastAsia="仿宋_GB2312" w:hint="eastAsia"/>
          <w:b/>
          <w:sz w:val="32"/>
          <w:szCs w:val="32"/>
        </w:rPr>
        <w:t>步伐。</w:t>
      </w:r>
      <w:r>
        <w:rPr>
          <w:rFonts w:ascii="仿宋_GB2312" w:eastAsia="仿宋_GB2312" w:hint="eastAsia"/>
          <w:sz w:val="32"/>
          <w:szCs w:val="32"/>
        </w:rPr>
        <w:t>通过申请政府专项债，开展新一轮的园区基础设施建设，实现园区服务功能的全面提升，以“鹤</w:t>
      </w:r>
      <w:r>
        <w:rPr>
          <w:rFonts w:ascii="仿宋_GB2312" w:eastAsia="仿宋_GB2312" w:hint="eastAsia"/>
          <w:sz w:val="32"/>
          <w:szCs w:val="32"/>
        </w:rPr>
        <w:lastRenderedPageBreak/>
        <w:t>山副中心”的标准推动</w:t>
      </w:r>
      <w:proofErr w:type="gramStart"/>
      <w:r>
        <w:rPr>
          <w:rFonts w:ascii="仿宋_GB2312" w:eastAsia="仿宋_GB2312" w:hint="eastAsia"/>
          <w:sz w:val="32"/>
          <w:szCs w:val="32"/>
        </w:rPr>
        <w:t>产城融合</w:t>
      </w:r>
      <w:proofErr w:type="gramEnd"/>
      <w:r>
        <w:rPr>
          <w:rFonts w:ascii="仿宋_GB2312" w:eastAsia="仿宋_GB2312" w:hint="eastAsia"/>
          <w:sz w:val="32"/>
          <w:szCs w:val="32"/>
        </w:rPr>
        <w:t>，提升鹤山工业城的承载能力，增强园区创新集聚功能。</w:t>
      </w:r>
    </w:p>
    <w:p w:rsidR="003C0E8E" w:rsidRDefault="00FF6B4F">
      <w:pPr>
        <w:pStyle w:val="3"/>
        <w:spacing w:before="0" w:after="0" w:line="560" w:lineRule="exact"/>
        <w:ind w:firstLineChars="200" w:firstLine="643"/>
        <w:rPr>
          <w:rFonts w:ascii="仿宋_GB2312" w:eastAsia="仿宋_GB2312"/>
        </w:rPr>
      </w:pPr>
      <w:bookmarkStart w:id="35" w:name="_Toc71380798"/>
      <w:r>
        <w:rPr>
          <w:rFonts w:ascii="仿宋_GB2312" w:eastAsia="仿宋_GB2312" w:hint="eastAsia"/>
        </w:rPr>
        <w:t>2.加快建设省级农业科技园区</w:t>
      </w:r>
      <w:bookmarkEnd w:id="35"/>
    </w:p>
    <w:p w:rsidR="003C0E8E" w:rsidRDefault="00FF6B4F">
      <w:pPr>
        <w:spacing w:line="560" w:lineRule="exact"/>
        <w:ind w:firstLineChars="200" w:firstLine="643"/>
        <w:rPr>
          <w:rFonts w:ascii="仿宋_GB2312" w:eastAsia="仿宋_GB2312" w:hAnsiTheme="minorEastAsia"/>
          <w:b/>
          <w:sz w:val="32"/>
          <w:szCs w:val="32"/>
        </w:rPr>
      </w:pPr>
      <w:r>
        <w:rPr>
          <w:rFonts w:ascii="仿宋_GB2312" w:eastAsia="仿宋_GB2312" w:hAnsiTheme="minorEastAsia" w:hint="eastAsia"/>
          <w:b/>
          <w:sz w:val="32"/>
          <w:szCs w:val="32"/>
        </w:rPr>
        <w:t>提升农业科技园区创新能力。</w:t>
      </w:r>
      <w:r>
        <w:rPr>
          <w:rFonts w:ascii="仿宋_GB2312" w:eastAsia="仿宋_GB2312" w:hAnsiTheme="minorEastAsia" w:hint="eastAsia"/>
          <w:sz w:val="32"/>
          <w:szCs w:val="32"/>
        </w:rPr>
        <w:t>推动一批涉农科技创新服务平台建设，围绕重点农产品实施一批产业关键共性技术攻关项目，成为江门绿色农产品供应示范区核心支撑。创新引领科技农业产业发展主线，以科技创新为核心，引导科技、信息、人才、资金等创新要素向园区高度集聚，大力强化农业高新技术应用，培育农业高新技术企业，发展农业高新技术产业。体现“绿色安全养殖综合生态系统” 和“服务粤港澳大湾区”两大特色：围绕鹤山特色科技农业产业体系，延伸“育种、孵化、养殖-病毒防控-粪污处理-有机肥制造”特色产业链，加强先进实用技术集成示范，发挥园区窗口效应和示范带动作用，抢抓“双区”机遇，服务粤港澳大湾区。突出农业创新创业、成果示范与转化推广、农户辐射带动三大功能定位，不断提升本地特色高新技术产业聚集能力、不断增强园区技术创新与成果推广应用能力、大幅提升农户带动与辐射能力、大力优化创新创业环境。将园区建设成为高新农业产业聚集地、鹤山特色生猪养殖与黄羽鸡种禽技术高地与成果应用推广示范、优质农业双创阵地和生产生活生态协调发展的</w:t>
      </w:r>
      <w:proofErr w:type="gramStart"/>
      <w:r>
        <w:rPr>
          <w:rFonts w:ascii="仿宋_GB2312" w:eastAsia="仿宋_GB2312" w:hAnsiTheme="minorEastAsia" w:hint="eastAsia"/>
          <w:sz w:val="32"/>
          <w:szCs w:val="32"/>
        </w:rPr>
        <w:t>产镇融合</w:t>
      </w:r>
      <w:proofErr w:type="gramEnd"/>
      <w:r>
        <w:rPr>
          <w:rFonts w:ascii="仿宋_GB2312" w:eastAsia="仿宋_GB2312" w:hAnsiTheme="minorEastAsia" w:hint="eastAsia"/>
          <w:sz w:val="32"/>
          <w:szCs w:val="32"/>
        </w:rPr>
        <w:t>示范典型。以科技引领、乡村振兴、生态保障、产业发展、模式创新为原则，以提高农业综合效益和竞争力为目标，以培育和壮大新型农业经营主体为抓手，着力促进园区向高端化、集聚化、融合化、绿色化方向发展，</w:t>
      </w:r>
      <w:r>
        <w:rPr>
          <w:rFonts w:ascii="仿宋_GB2312" w:eastAsia="仿宋_GB2312" w:hAnsiTheme="minorEastAsia" w:hint="eastAsia"/>
          <w:sz w:val="32"/>
          <w:szCs w:val="32"/>
        </w:rPr>
        <w:lastRenderedPageBreak/>
        <w:t>着力发展科技经济、通道经济、产业链型经济和绿色经济。</w:t>
      </w:r>
    </w:p>
    <w:p w:rsidR="003C0E8E" w:rsidRDefault="00FF6B4F">
      <w:pPr>
        <w:spacing w:line="560" w:lineRule="exact"/>
        <w:ind w:firstLineChars="200" w:firstLine="643"/>
        <w:rPr>
          <w:rFonts w:ascii="仿宋_GB2312" w:eastAsia="仿宋_GB2312" w:hAnsiTheme="minorEastAsia"/>
          <w:b/>
          <w:sz w:val="32"/>
          <w:szCs w:val="32"/>
        </w:rPr>
      </w:pPr>
      <w:r>
        <w:rPr>
          <w:rFonts w:ascii="仿宋_GB2312" w:eastAsia="仿宋_GB2312" w:hAnsiTheme="minorEastAsia" w:hint="eastAsia"/>
          <w:b/>
          <w:sz w:val="32"/>
          <w:szCs w:val="32"/>
        </w:rPr>
        <w:t>强化乡村振兴科技支撑。</w:t>
      </w:r>
      <w:r>
        <w:rPr>
          <w:rFonts w:ascii="仿宋_GB2312" w:eastAsia="仿宋_GB2312" w:hint="eastAsia"/>
          <w:sz w:val="32"/>
          <w:szCs w:val="32"/>
        </w:rPr>
        <w:t>深入实施乡村振兴战略，坚持农业现代化和农村现代化一体设计、一体推进，以科学技术加快转变农业发展方式。充分发挥鹤山未来实现“1小时通达珠三角枢纽机场”优势，以科技农业体系为抓手，积极发展临空经济。加快农业科技产业园建设，培育更多有影响力、有竞争力的农产品品牌，努力提高农业效益、促进农民增收。围绕种业创新、高效种养、污染防治等方面，进行全链条技术创新，打造智慧农业，建设农业重点产品大数据平台、区块链溯源和冷链物流体系，推动优质农产品便捷进入大湾区。加大力度支持农业信息技术发展，扶持</w:t>
      </w:r>
      <w:proofErr w:type="gramStart"/>
      <w:r>
        <w:rPr>
          <w:rFonts w:ascii="仿宋_GB2312" w:eastAsia="仿宋_GB2312" w:hint="eastAsia"/>
          <w:sz w:val="32"/>
          <w:szCs w:val="32"/>
        </w:rPr>
        <w:t>农业电</w:t>
      </w:r>
      <w:proofErr w:type="gramEnd"/>
      <w:r>
        <w:rPr>
          <w:rFonts w:ascii="仿宋_GB2312" w:eastAsia="仿宋_GB2312" w:hint="eastAsia"/>
          <w:sz w:val="32"/>
          <w:szCs w:val="32"/>
        </w:rPr>
        <w:t>商与助农直播。优化现代农业产业体系，以科技农业为主要发展方向，积极推动一二三产业融合发展，有效提升农业供给质量，积极发展农业新业态，推动鹤山农业质量效益大幅提升。积极促进鹤山粉葛、鹤山红茶等特色产业提档升级，把地方特色品种和土特产做成带动农民增收的大产业。依托农业种业龙头企业和农业科研机构，</w:t>
      </w:r>
      <w:proofErr w:type="gramStart"/>
      <w:r>
        <w:rPr>
          <w:rFonts w:ascii="仿宋_GB2312" w:eastAsia="仿宋_GB2312" w:hint="eastAsia"/>
          <w:sz w:val="32"/>
          <w:szCs w:val="32"/>
        </w:rPr>
        <w:t>搭建种业科研</w:t>
      </w:r>
      <w:proofErr w:type="gramEnd"/>
      <w:r>
        <w:rPr>
          <w:rFonts w:ascii="仿宋_GB2312" w:eastAsia="仿宋_GB2312" w:hint="eastAsia"/>
          <w:sz w:val="32"/>
          <w:szCs w:val="32"/>
        </w:rPr>
        <w:t>服务合作平台，构建现代种业体系。以优势企业、产业联盟和行业协会为依托，重点在果茶、蔬菜、</w:t>
      </w:r>
      <w:proofErr w:type="gramStart"/>
      <w:r>
        <w:rPr>
          <w:rFonts w:ascii="仿宋_GB2312" w:eastAsia="仿宋_GB2312" w:hint="eastAsia"/>
          <w:sz w:val="32"/>
          <w:szCs w:val="32"/>
        </w:rPr>
        <w:t>农旅等</w:t>
      </w:r>
      <w:proofErr w:type="gramEnd"/>
      <w:r>
        <w:rPr>
          <w:rFonts w:ascii="仿宋_GB2312" w:eastAsia="仿宋_GB2312" w:hint="eastAsia"/>
          <w:sz w:val="32"/>
          <w:szCs w:val="32"/>
        </w:rPr>
        <w:t>特色产业领域培养一批市场信誉度高、影响力大的区域公用品牌、企业品牌和产品品牌。</w:t>
      </w:r>
    </w:p>
    <w:p w:rsidR="003C0E8E" w:rsidRDefault="00FF6B4F">
      <w:pPr>
        <w:pStyle w:val="2"/>
        <w:spacing w:before="0" w:after="0" w:line="560" w:lineRule="exact"/>
        <w:ind w:firstLineChars="200" w:firstLine="643"/>
        <w:rPr>
          <w:rFonts w:ascii="楷体_GB2312" w:eastAsia="楷体_GB2312"/>
        </w:rPr>
      </w:pPr>
      <w:bookmarkStart w:id="36" w:name="_Toc71380799"/>
      <w:r>
        <w:rPr>
          <w:rFonts w:ascii="楷体_GB2312" w:eastAsia="楷体_GB2312" w:hint="eastAsia"/>
        </w:rPr>
        <w:t>（二）高水平创新平台建设工程</w:t>
      </w:r>
      <w:bookmarkEnd w:id="36"/>
    </w:p>
    <w:p w:rsidR="003C0E8E" w:rsidRDefault="00FF6B4F">
      <w:pPr>
        <w:pStyle w:val="3"/>
        <w:spacing w:before="0" w:after="0" w:line="560" w:lineRule="exact"/>
        <w:ind w:firstLineChars="200" w:firstLine="643"/>
        <w:rPr>
          <w:rFonts w:ascii="仿宋_GB2312" w:eastAsia="仿宋_GB2312"/>
        </w:rPr>
      </w:pPr>
      <w:bookmarkStart w:id="37" w:name="_Toc71380800"/>
      <w:r>
        <w:rPr>
          <w:rFonts w:ascii="仿宋_GB2312" w:eastAsia="仿宋_GB2312" w:hint="eastAsia"/>
        </w:rPr>
        <w:t>1.大力支持产业核心技术攻关</w:t>
      </w:r>
      <w:bookmarkEnd w:id="37"/>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坚持以创新驱动为产业高质量发展的核心地位，投身“卡脖子”技术攻关。</w:t>
      </w:r>
      <w:r>
        <w:rPr>
          <w:rFonts w:ascii="仿宋_GB2312" w:eastAsia="仿宋_GB2312" w:hint="eastAsia"/>
          <w:sz w:val="32"/>
          <w:szCs w:val="32"/>
        </w:rPr>
        <w:t>加快培育一批带动性强的本土高新技</w:t>
      </w:r>
      <w:r>
        <w:rPr>
          <w:rFonts w:ascii="仿宋_GB2312" w:eastAsia="仿宋_GB2312" w:hint="eastAsia"/>
          <w:sz w:val="32"/>
          <w:szCs w:val="32"/>
        </w:rPr>
        <w:lastRenderedPageBreak/>
        <w:t>术企业集群，激发本土企业内</w:t>
      </w:r>
      <w:proofErr w:type="gramStart"/>
      <w:r>
        <w:rPr>
          <w:rFonts w:ascii="仿宋_GB2312" w:eastAsia="仿宋_GB2312" w:hint="eastAsia"/>
          <w:sz w:val="32"/>
          <w:szCs w:val="32"/>
        </w:rPr>
        <w:t>生创新</w:t>
      </w:r>
      <w:proofErr w:type="gramEnd"/>
      <w:r>
        <w:rPr>
          <w:rFonts w:ascii="仿宋_GB2312" w:eastAsia="仿宋_GB2312" w:hint="eastAsia"/>
          <w:sz w:val="32"/>
          <w:szCs w:val="32"/>
        </w:rPr>
        <w:t>动力，聚焦新兴战略性产业，推动华鳌新材料、</w:t>
      </w:r>
      <w:proofErr w:type="gramStart"/>
      <w:r>
        <w:rPr>
          <w:rFonts w:ascii="仿宋_GB2312" w:eastAsia="仿宋_GB2312" w:hint="eastAsia"/>
          <w:sz w:val="32"/>
          <w:szCs w:val="32"/>
        </w:rPr>
        <w:t>雅图高</w:t>
      </w:r>
      <w:proofErr w:type="gramEnd"/>
      <w:r>
        <w:rPr>
          <w:rFonts w:ascii="仿宋_GB2312" w:eastAsia="仿宋_GB2312" w:hint="eastAsia"/>
          <w:sz w:val="32"/>
          <w:szCs w:val="32"/>
        </w:rPr>
        <w:t>新建设省级重点实验室，推动动力博石、创</w:t>
      </w:r>
      <w:proofErr w:type="gramStart"/>
      <w:r>
        <w:rPr>
          <w:rFonts w:ascii="仿宋_GB2312" w:eastAsia="仿宋_GB2312" w:hint="eastAsia"/>
          <w:sz w:val="32"/>
          <w:szCs w:val="32"/>
        </w:rPr>
        <w:t>维科技</w:t>
      </w:r>
      <w:proofErr w:type="gramEnd"/>
      <w:r>
        <w:rPr>
          <w:rFonts w:ascii="仿宋_GB2312" w:eastAsia="仿宋_GB2312" w:hint="eastAsia"/>
          <w:sz w:val="32"/>
          <w:szCs w:val="32"/>
        </w:rPr>
        <w:t>建成省级工程技术研究中心，从而带动产业链上下游企业协同发展。支持高新技术企业开展工程技术研究中心、重点实验室、企业技术中心、新型研发机构、制造业创新中心和产业创新联盟等各</w:t>
      </w:r>
      <w:proofErr w:type="gramStart"/>
      <w:r>
        <w:rPr>
          <w:rFonts w:ascii="仿宋_GB2312" w:eastAsia="仿宋_GB2312" w:hint="eastAsia"/>
          <w:sz w:val="32"/>
          <w:szCs w:val="32"/>
        </w:rPr>
        <w:t>类创新</w:t>
      </w:r>
      <w:proofErr w:type="gramEnd"/>
      <w:r>
        <w:rPr>
          <w:rFonts w:ascii="仿宋_GB2312" w:eastAsia="仿宋_GB2312" w:hint="eastAsia"/>
          <w:sz w:val="32"/>
          <w:szCs w:val="32"/>
        </w:rPr>
        <w:t>平台建设。改革升级创新载体平台的运行模式与机制，形成多元投入、资源共享、广泛协作、联合攻关的新格局，全面提升我市创新载体和创新平台的层次和水平，提升规模以上工业企业研发机构覆盖率。布局引进一批国家级和省级工程（技术）研究中心、重点实验室和公共技术服务平台，主动融入大湾区国际科技创新中心建设。推进国家科技基础条件平台——广东鹤山森林生态系统国家野外科学观测研究站建设，推动企业与科研院所对接合作，优化资源配置，积极参与重大战略性科学计划和项目。</w:t>
      </w:r>
    </w:p>
    <w:p w:rsidR="003C0E8E" w:rsidRDefault="00FF6B4F">
      <w:pPr>
        <w:pStyle w:val="3"/>
        <w:spacing w:before="0" w:after="0" w:line="560" w:lineRule="exact"/>
        <w:ind w:firstLineChars="200" w:firstLine="643"/>
        <w:rPr>
          <w:rFonts w:ascii="仿宋_GB2312" w:eastAsia="仿宋_GB2312"/>
        </w:rPr>
      </w:pPr>
      <w:bookmarkStart w:id="38" w:name="_Toc71380801"/>
      <w:r>
        <w:rPr>
          <w:rFonts w:ascii="仿宋_GB2312" w:eastAsia="仿宋_GB2312" w:hint="eastAsia"/>
        </w:rPr>
        <w:t>2.搭建产学研协同创新平台</w:t>
      </w:r>
      <w:bookmarkEnd w:id="38"/>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搭建产学研协同创新平台，构建校企对接全新渠道。</w:t>
      </w:r>
      <w:r>
        <w:rPr>
          <w:rFonts w:ascii="仿宋_GB2312" w:eastAsia="仿宋_GB2312" w:hint="eastAsia"/>
          <w:sz w:val="32"/>
          <w:szCs w:val="32"/>
        </w:rPr>
        <w:t>深层整合和拓展企业库、高校库、科研机构库、专家库和科技中介库资源，创新改革运作运营机制，针对性解决市场需求、技术对口、成果应用、利益分配等合作过程节点难点问题，推动产学研深度合作的成功达成。落实江门科技“双百工程”，充分发挥鹤</w:t>
      </w:r>
      <w:proofErr w:type="gramStart"/>
      <w:r>
        <w:rPr>
          <w:rFonts w:ascii="仿宋_GB2312" w:eastAsia="仿宋_GB2312" w:hint="eastAsia"/>
          <w:sz w:val="32"/>
          <w:szCs w:val="32"/>
        </w:rPr>
        <w:t>山区位</w:t>
      </w:r>
      <w:proofErr w:type="gramEnd"/>
      <w:r>
        <w:rPr>
          <w:rFonts w:ascii="仿宋_GB2312" w:eastAsia="仿宋_GB2312" w:hint="eastAsia"/>
          <w:sz w:val="32"/>
          <w:szCs w:val="32"/>
        </w:rPr>
        <w:t>优势，推动校企合作、校地合作，积极引进高水平的高等院校、研究机构、重点实验室和科研成果产业转化中心，夯实产业创新基础。鼓励企业与科研院校开展</w:t>
      </w:r>
      <w:r>
        <w:rPr>
          <w:rFonts w:ascii="仿宋_GB2312" w:eastAsia="仿宋_GB2312" w:hint="eastAsia"/>
          <w:sz w:val="32"/>
          <w:szCs w:val="32"/>
        </w:rPr>
        <w:lastRenderedPageBreak/>
        <w:t>科技特派员项目合作，坚持以企业需求为导向，招募能切实解决企业技术难题的科研工作者，帮助企业精准解决技术难题，支持企业通过创新实现高质量发展。以鹤山工业城省级高新区建设为典型，打造成为高新技术产业创新示范基地，建设一批有效凝聚人才、强化对外研发合作的企业工程研究技术中心、重点实验室、企业研究院、产业共性技术研发基地和产学研创新联盟。新建一批院士工作站、科技特派员工作站、博士后博士工作站等科研平台，推进产学研合作。深化产业对接高校协同创新，推进世运电路与省科学院共同研发5G通讯线路板技术，推进华鳌合金与暨南大学共同打造华南地区新材料研发中心，推动富华机械与吉林大学共同建设高端装载机研发中心。</w:t>
      </w:r>
    </w:p>
    <w:p w:rsidR="003C0E8E" w:rsidRDefault="00FF6B4F">
      <w:pPr>
        <w:pStyle w:val="3"/>
        <w:spacing w:before="0" w:after="0" w:line="560" w:lineRule="exact"/>
        <w:ind w:firstLineChars="200" w:firstLine="643"/>
        <w:rPr>
          <w:rFonts w:ascii="仿宋_GB2312" w:eastAsia="仿宋_GB2312"/>
        </w:rPr>
      </w:pPr>
      <w:bookmarkStart w:id="39" w:name="_Toc71380802"/>
      <w:r>
        <w:rPr>
          <w:rFonts w:ascii="仿宋_GB2312" w:eastAsia="仿宋_GB2312" w:hint="eastAsia"/>
        </w:rPr>
        <w:t>3.搭建产业孵化育成平台</w:t>
      </w:r>
      <w:bookmarkEnd w:id="39"/>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打造鹤山产业孵化育成平台，充分运用材料谷等产业研发平台，结合产业需求，精准引进培育一批科研成果项目和创新创业人才。重点推动鹤山工业城建设鹤山创新中心科技孵化载体，继续推进壹号电商、亚洲</w:t>
      </w:r>
      <w:proofErr w:type="gramStart"/>
      <w:r>
        <w:rPr>
          <w:rFonts w:ascii="仿宋_GB2312" w:eastAsia="仿宋_GB2312" w:hint="eastAsia"/>
          <w:sz w:val="32"/>
          <w:szCs w:val="32"/>
        </w:rPr>
        <w:t>厨</w:t>
      </w:r>
      <w:proofErr w:type="gramEnd"/>
      <w:r>
        <w:rPr>
          <w:rFonts w:ascii="仿宋_GB2312" w:eastAsia="仿宋_GB2312" w:hint="eastAsia"/>
          <w:sz w:val="32"/>
          <w:szCs w:val="32"/>
        </w:rPr>
        <w:t>卫城等孵化器建设，吸引创新人才团队集聚，建立“众创空间—孵化器—加速器—专业园区”孵化育成平台链条。以我市战略性新兴产业及优势传统产业发展需求为向导，</w:t>
      </w:r>
      <w:proofErr w:type="gramStart"/>
      <w:r>
        <w:rPr>
          <w:rFonts w:ascii="仿宋_GB2312" w:eastAsia="仿宋_GB2312" w:hint="eastAsia"/>
          <w:sz w:val="32"/>
          <w:szCs w:val="32"/>
        </w:rPr>
        <w:t>整合全市</w:t>
      </w:r>
      <w:proofErr w:type="gramEnd"/>
      <w:r>
        <w:rPr>
          <w:rFonts w:ascii="仿宋_GB2312" w:eastAsia="仿宋_GB2312" w:hint="eastAsia"/>
          <w:sz w:val="32"/>
          <w:szCs w:val="32"/>
        </w:rPr>
        <w:t>科研机构、科技服务机构、行业协会、检验检测机构等科技资源，加快建设产业技术研发中心、技术交易中心、知识产权服务中心、质量检测中心等科技公共服务平台。鼓励我市孵化育成平台与省内外的高等院校、科研院所、各类专业机构等加强对接，提</w:t>
      </w:r>
      <w:r>
        <w:rPr>
          <w:rFonts w:ascii="仿宋_GB2312" w:eastAsia="仿宋_GB2312" w:hint="eastAsia"/>
          <w:sz w:val="32"/>
          <w:szCs w:val="32"/>
        </w:rPr>
        <w:lastRenderedPageBreak/>
        <w:t xml:space="preserve">升孵化服务能力和成效。推行政府购买科技公共服务，支持符合条件的科技服务机构承接政府委托专业性、技术性强的工作和项目。 </w:t>
      </w:r>
    </w:p>
    <w:p w:rsidR="003C0E8E" w:rsidRDefault="00FF6B4F">
      <w:pPr>
        <w:pStyle w:val="3"/>
        <w:spacing w:before="0" w:after="0" w:line="560" w:lineRule="exact"/>
        <w:ind w:firstLineChars="200" w:firstLine="643"/>
        <w:rPr>
          <w:rFonts w:ascii="仿宋_GB2312" w:eastAsia="仿宋_GB2312"/>
        </w:rPr>
      </w:pPr>
      <w:bookmarkStart w:id="40" w:name="_Toc71380803"/>
      <w:r>
        <w:rPr>
          <w:rFonts w:ascii="仿宋_GB2312" w:eastAsia="仿宋_GB2312" w:hint="eastAsia"/>
        </w:rPr>
        <w:t>4.搭建科技成果转化平台</w:t>
      </w:r>
      <w:bookmarkEnd w:id="40"/>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搭建鹤山市科技成果转化平台，推动科技成果转化服务无缝对接。从解决企业技术需求、人才需求入手，依托市级科技专家库，加强与广东省科学院江门产业技术研究院等科研院所对接合作，发挥科研院所高端人才、先进成果的优势，帮助企业解决技术创新难题，促进科技成果转化。聚焦我市产业需求，充分利用“工改工”发展机遇，推动村级工业园区升级改造，</w:t>
      </w:r>
      <w:proofErr w:type="gramStart"/>
      <w:r>
        <w:rPr>
          <w:rFonts w:ascii="仿宋_GB2312" w:eastAsia="仿宋_GB2312" w:hint="eastAsia"/>
          <w:sz w:val="32"/>
          <w:szCs w:val="32"/>
        </w:rPr>
        <w:t>将朗围工业</w:t>
      </w:r>
      <w:proofErr w:type="gramEnd"/>
      <w:r>
        <w:rPr>
          <w:rFonts w:ascii="仿宋_GB2312" w:eastAsia="仿宋_GB2312" w:hint="eastAsia"/>
          <w:sz w:val="32"/>
          <w:szCs w:val="32"/>
        </w:rPr>
        <w:t>园等园区打造成科技项目落户的加速器，承接大湾区科技成果，推动科技成果落地产业化。加强和广州、深圳等核心创新中心合作，推动各类科研机构在鹤山设立分支机构和成果转化基地。发展科技服务机构，完善技术服务体系，优化成果转化扶持政策，定期组织科技成果对接会，促进科技需求与供给对接。建立健全科技资源共享体系，引导科技共享渠道多元化，加快科技资源共享平台建设。</w:t>
      </w:r>
    </w:p>
    <w:p w:rsidR="003C0E8E" w:rsidRDefault="00FF6B4F">
      <w:pPr>
        <w:pStyle w:val="2"/>
        <w:spacing w:before="0" w:after="0" w:line="560" w:lineRule="exact"/>
        <w:ind w:firstLineChars="200" w:firstLine="643"/>
        <w:rPr>
          <w:rFonts w:ascii="楷体_GB2312" w:eastAsia="楷体_GB2312"/>
        </w:rPr>
      </w:pPr>
      <w:bookmarkStart w:id="41" w:name="_Toc71380804"/>
      <w:r>
        <w:rPr>
          <w:rFonts w:ascii="楷体_GB2312" w:eastAsia="楷体_GB2312" w:hint="eastAsia"/>
        </w:rPr>
        <w:t>（三）产业技术创新体系建设工程</w:t>
      </w:r>
      <w:bookmarkEnd w:id="41"/>
    </w:p>
    <w:p w:rsidR="003C0E8E" w:rsidRDefault="00FF6B4F">
      <w:pPr>
        <w:pStyle w:val="3"/>
        <w:spacing w:before="0" w:after="0" w:line="560" w:lineRule="exact"/>
        <w:ind w:firstLineChars="200" w:firstLine="643"/>
        <w:rPr>
          <w:rFonts w:ascii="仿宋_GB2312" w:eastAsia="仿宋_GB2312"/>
        </w:rPr>
      </w:pPr>
      <w:bookmarkStart w:id="42" w:name="_Toc71380805"/>
      <w:r>
        <w:rPr>
          <w:rFonts w:ascii="仿宋_GB2312" w:eastAsia="仿宋_GB2312" w:hint="eastAsia"/>
        </w:rPr>
        <w:t>1.建强高新技术产业创新链</w:t>
      </w:r>
      <w:bookmarkEnd w:id="42"/>
    </w:p>
    <w:p w:rsidR="003C0E8E" w:rsidRDefault="00FF6B4F">
      <w:pPr>
        <w:spacing w:line="560" w:lineRule="exact"/>
        <w:ind w:firstLineChars="200" w:firstLine="640"/>
        <w:rPr>
          <w:rFonts w:ascii="仿宋_GB2312" w:eastAsia="仿宋_GB2312"/>
          <w:b/>
          <w:sz w:val="32"/>
          <w:szCs w:val="32"/>
        </w:rPr>
      </w:pPr>
      <w:r>
        <w:rPr>
          <w:rFonts w:ascii="仿宋_GB2312" w:eastAsia="仿宋_GB2312" w:hint="eastAsia"/>
          <w:sz w:val="32"/>
          <w:szCs w:val="32"/>
        </w:rPr>
        <w:t>大力推动以装备制造、电子信息和新材料为主导产业的高新技术产业集群发展，紧密结合粤港澳大湾区和广深港澳科技创新走廊建设的重大布局，积极承接大湾区中心城市产业溢出，加快主导产业集聚发展。鼓励围绕龙头骨干高企、</w:t>
      </w:r>
      <w:r>
        <w:rPr>
          <w:rFonts w:ascii="仿宋_GB2312" w:eastAsia="仿宋_GB2312" w:hint="eastAsia"/>
          <w:sz w:val="32"/>
          <w:szCs w:val="32"/>
        </w:rPr>
        <w:lastRenderedPageBreak/>
        <w:t>核心技术、产业专利池、自主品牌等核心要素，打造具有核心竞争力的高新技术产业集群。</w:t>
      </w:r>
    </w:p>
    <w:p w:rsidR="003C0E8E" w:rsidRDefault="00FF6B4F">
      <w:pPr>
        <w:spacing w:line="560" w:lineRule="exact"/>
        <w:ind w:firstLineChars="200" w:firstLine="643"/>
        <w:rPr>
          <w:rFonts w:ascii="仿宋_GB2312" w:eastAsia="仿宋_GB2312"/>
          <w:b/>
          <w:sz w:val="32"/>
          <w:szCs w:val="32"/>
        </w:rPr>
      </w:pPr>
      <w:r>
        <w:rPr>
          <w:rFonts w:ascii="仿宋_GB2312" w:eastAsia="仿宋_GB2312" w:hint="eastAsia"/>
          <w:b/>
          <w:sz w:val="32"/>
          <w:szCs w:val="32"/>
        </w:rPr>
        <w:t>加快构建装备制造产业百亿集群。</w:t>
      </w:r>
      <w:r>
        <w:rPr>
          <w:rFonts w:ascii="仿宋_GB2312" w:eastAsia="仿宋_GB2312" w:hint="eastAsia"/>
          <w:sz w:val="32"/>
          <w:szCs w:val="32"/>
        </w:rPr>
        <w:t>坚持高端化、智能化、绿色化方向，加快壮大高端装备制造业规模。以富华机械、牛力机械、</w:t>
      </w:r>
      <w:r w:rsidR="00393E72">
        <w:rPr>
          <w:rFonts w:ascii="仿宋_GB2312" w:eastAsia="仿宋_GB2312" w:hint="eastAsia"/>
          <w:sz w:val="32"/>
          <w:szCs w:val="32"/>
        </w:rPr>
        <w:t>隆</w:t>
      </w:r>
      <w:proofErr w:type="gramStart"/>
      <w:r w:rsidR="00393E72">
        <w:rPr>
          <w:rFonts w:ascii="仿宋_GB2312" w:eastAsia="仿宋_GB2312" w:hint="eastAsia"/>
          <w:sz w:val="32"/>
          <w:szCs w:val="32"/>
        </w:rPr>
        <w:t>鑫</w:t>
      </w:r>
      <w:proofErr w:type="gramEnd"/>
      <w:r w:rsidR="00393E72">
        <w:rPr>
          <w:rFonts w:ascii="仿宋_GB2312" w:eastAsia="仿宋_GB2312" w:hint="eastAsia"/>
          <w:sz w:val="32"/>
          <w:szCs w:val="32"/>
        </w:rPr>
        <w:t>机车</w:t>
      </w:r>
      <w:r>
        <w:rPr>
          <w:rFonts w:ascii="仿宋_GB2312" w:eastAsia="仿宋_GB2312" w:hint="eastAsia"/>
          <w:sz w:val="32"/>
          <w:szCs w:val="32"/>
        </w:rPr>
        <w:t>等企业为龙头，加快产业布局，成为珠江西岸制造业重要动力。培育以智能装备和工作母机为主的新兴产业，以菲恩激光等项目的引进建设为契机，加快建设一批机器人产业载体和创新研发平台，面向工业生产装配、涂装、焊接、搬运、加工、清洁生产等环节，重点发展高精度、高可靠性弧焊、装配、搬运等工业机器人。围绕电子信息、汽车等应用需求，培育发展制造领域智能化及关键零部件成套加工装备、中高档数控系统等智能装备和系统。壮大做</w:t>
      </w:r>
      <w:proofErr w:type="gramStart"/>
      <w:r>
        <w:rPr>
          <w:rFonts w:ascii="仿宋_GB2312" w:eastAsia="仿宋_GB2312" w:hint="eastAsia"/>
          <w:sz w:val="32"/>
          <w:szCs w:val="32"/>
        </w:rPr>
        <w:t>强汽车</w:t>
      </w:r>
      <w:proofErr w:type="gramEnd"/>
      <w:r>
        <w:rPr>
          <w:rFonts w:ascii="仿宋_GB2312" w:eastAsia="仿宋_GB2312" w:hint="eastAsia"/>
          <w:sz w:val="32"/>
          <w:szCs w:val="32"/>
        </w:rPr>
        <w:t>及零部件制造业，重点发展专用车、新能源汽车及汽车零部件等产业。重点突破发展清障车、环卫车和半挂车等专用车零部件，实现核心配件的规模化、专业化生产；依托富华高端装载机项目，壮大发展装载机、挖掘机等高端装备。大力引进一批优质的专用车和新能源汽车项目，加快推进新西兰</w:t>
      </w:r>
      <w:proofErr w:type="spellStart"/>
      <w:r w:rsidR="00393E72" w:rsidRPr="00393E72">
        <w:rPr>
          <w:rFonts w:ascii="仿宋_GB2312" w:eastAsia="仿宋_GB2312"/>
          <w:sz w:val="32"/>
          <w:szCs w:val="32"/>
        </w:rPr>
        <w:t>Ohmio</w:t>
      </w:r>
      <w:proofErr w:type="spellEnd"/>
      <w:r>
        <w:rPr>
          <w:rFonts w:ascii="仿宋_GB2312" w:eastAsia="仿宋_GB2312" w:hint="eastAsia"/>
          <w:sz w:val="32"/>
          <w:szCs w:val="32"/>
        </w:rPr>
        <w:t>新能源无人驾驶汽车等项目建设；依托中欧合作区（核心区），对接欧洲机械装备、电力设备、新能源汽车等产业，搭建一批产业合作平台，促进专用车和新能源汽车生产企业集聚发展。</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加快构建电子信息产业百亿集群。</w:t>
      </w:r>
      <w:r>
        <w:rPr>
          <w:rFonts w:ascii="仿宋_GB2312" w:eastAsia="仿宋_GB2312" w:hint="eastAsia"/>
          <w:sz w:val="32"/>
          <w:szCs w:val="32"/>
        </w:rPr>
        <w:t>依托世运电路、得润电子、安</w:t>
      </w:r>
      <w:proofErr w:type="gramStart"/>
      <w:r>
        <w:rPr>
          <w:rFonts w:ascii="宋体" w:eastAsia="宋体" w:hAnsi="宋体" w:cs="宋体" w:hint="eastAsia"/>
          <w:sz w:val="32"/>
          <w:szCs w:val="32"/>
        </w:rPr>
        <w:t>栢</w:t>
      </w:r>
      <w:proofErr w:type="gramEnd"/>
      <w:r>
        <w:rPr>
          <w:rFonts w:ascii="仿宋_GB2312" w:eastAsia="仿宋_GB2312" w:hAnsi="仿宋_GB2312" w:cs="仿宋_GB2312" w:hint="eastAsia"/>
          <w:sz w:val="32"/>
          <w:szCs w:val="32"/>
        </w:rPr>
        <w:t>电路、</w:t>
      </w:r>
      <w:r>
        <w:rPr>
          <w:rFonts w:ascii="仿宋_GB2312" w:eastAsia="仿宋_GB2312" w:hint="eastAsia"/>
          <w:sz w:val="32"/>
          <w:szCs w:val="32"/>
        </w:rPr>
        <w:t>中富电路等龙头企业，重点发展集成电路与高端半导体元器件、新一代通信设备、智能终端、汽车电</w:t>
      </w:r>
      <w:r>
        <w:rPr>
          <w:rFonts w:ascii="仿宋_GB2312" w:eastAsia="仿宋_GB2312" w:hint="eastAsia"/>
          <w:sz w:val="32"/>
          <w:szCs w:val="32"/>
        </w:rPr>
        <w:lastRenderedPageBreak/>
        <w:t>子等产业领域。以片式化、微型化、集成化、高性能化为目标，推动原有的电阻器、电容、电感、继电器、半导体二极管、晶体三极管等中低端电子元件向高端化性能提升发展。以智能终端、汽车电子为方向，引入车载电子、北斗应用等智能终端电子制造企业，打造以智能手机、智能电视、可穿戴设备、智能家居等产品为核心的产业集群，着重研发汽车相关电子连接器及精密组件、汽车物联网科技相关产品和技术，重点引进强链、</w:t>
      </w:r>
      <w:proofErr w:type="gramStart"/>
      <w:r>
        <w:rPr>
          <w:rFonts w:ascii="仿宋_GB2312" w:eastAsia="仿宋_GB2312" w:hint="eastAsia"/>
          <w:sz w:val="32"/>
          <w:szCs w:val="32"/>
        </w:rPr>
        <w:t>补链企业</w:t>
      </w:r>
      <w:proofErr w:type="gramEnd"/>
      <w:r>
        <w:rPr>
          <w:rFonts w:ascii="仿宋_GB2312" w:eastAsia="仿宋_GB2312" w:hint="eastAsia"/>
          <w:sz w:val="32"/>
          <w:szCs w:val="32"/>
        </w:rPr>
        <w:t>推动电子信息上下游企业集聚。积极引进和培育一批5G领军企业，鼓励企业围绕基础元器件、通信模组、射频芯片、网络与基站设备、终端配件等产品，打造 5G 自主软硬件体系。依托创维科技、广明源等</w:t>
      </w:r>
      <w:r w:rsidR="00313C7D">
        <w:rPr>
          <w:rFonts w:ascii="仿宋_GB2312" w:eastAsia="仿宋_GB2312" w:hint="eastAsia"/>
          <w:sz w:val="32"/>
          <w:szCs w:val="32"/>
        </w:rPr>
        <w:t>龙头</w:t>
      </w:r>
      <w:r>
        <w:rPr>
          <w:rFonts w:ascii="仿宋_GB2312" w:eastAsia="仿宋_GB2312" w:hint="eastAsia"/>
          <w:sz w:val="32"/>
          <w:szCs w:val="32"/>
        </w:rPr>
        <w:t>企业加快发展新型光电显示产业，重点发展新型显示器件、商显软硬件、LED照明等产品，面向车载、医用、教育、广告、工控、穿戴、拼接、透明、镜面等显示产业新市场，扩大新型显示产品的应用规模，发展定制</w:t>
      </w:r>
      <w:proofErr w:type="gramStart"/>
      <w:r>
        <w:rPr>
          <w:rFonts w:ascii="仿宋_GB2312" w:eastAsia="仿宋_GB2312" w:hint="eastAsia"/>
          <w:sz w:val="32"/>
          <w:szCs w:val="32"/>
        </w:rPr>
        <w:t>化创新</w:t>
      </w:r>
      <w:proofErr w:type="gramEnd"/>
      <w:r>
        <w:rPr>
          <w:rFonts w:ascii="仿宋_GB2312" w:eastAsia="仿宋_GB2312" w:hint="eastAsia"/>
          <w:sz w:val="32"/>
          <w:szCs w:val="32"/>
        </w:rPr>
        <w:t>应用模式。</w:t>
      </w:r>
    </w:p>
    <w:p w:rsidR="003C0E8E" w:rsidRDefault="00FF6B4F">
      <w:pPr>
        <w:spacing w:line="560" w:lineRule="exact"/>
        <w:ind w:firstLineChars="200" w:firstLine="643"/>
        <w:rPr>
          <w:rFonts w:ascii="仿宋_GB2312" w:eastAsia="仿宋_GB2312"/>
          <w:b/>
          <w:sz w:val="32"/>
          <w:szCs w:val="32"/>
        </w:rPr>
      </w:pPr>
      <w:r>
        <w:rPr>
          <w:rFonts w:ascii="仿宋_GB2312" w:eastAsia="仿宋_GB2312" w:hint="eastAsia"/>
          <w:b/>
          <w:sz w:val="32"/>
          <w:szCs w:val="32"/>
        </w:rPr>
        <w:t>加快构建新材料产业百亿集群。</w:t>
      </w:r>
      <w:r>
        <w:rPr>
          <w:rFonts w:ascii="仿宋_GB2312" w:eastAsia="仿宋_GB2312" w:hint="eastAsia"/>
          <w:sz w:val="32"/>
          <w:szCs w:val="32"/>
        </w:rPr>
        <w:t>立足于现有新材料产业和项目基础，顺应国内外新材料产业发展趋势，重点发展市场前景好、发展基础优的新材料产业细分领域，着力打造特色新材料产业集群。依托国家火炬鹤山新材料特色产业基地，以华鳌合金、</w:t>
      </w:r>
      <w:proofErr w:type="gramStart"/>
      <w:r w:rsidR="008A3775">
        <w:rPr>
          <w:rFonts w:ascii="仿宋_GB2312" w:eastAsia="仿宋_GB2312" w:hint="eastAsia"/>
          <w:sz w:val="32"/>
          <w:szCs w:val="32"/>
        </w:rPr>
        <w:t>荣阳</w:t>
      </w:r>
      <w:proofErr w:type="gramEnd"/>
      <w:r w:rsidR="008A3775">
        <w:rPr>
          <w:rFonts w:ascii="仿宋_GB2312" w:eastAsia="仿宋_GB2312" w:hint="eastAsia"/>
          <w:sz w:val="32"/>
          <w:szCs w:val="32"/>
        </w:rPr>
        <w:t>铝业、</w:t>
      </w:r>
      <w:proofErr w:type="gramStart"/>
      <w:r w:rsidR="00EE1CCA">
        <w:rPr>
          <w:rFonts w:ascii="仿宋_GB2312" w:eastAsia="仿宋_GB2312" w:hint="eastAsia"/>
          <w:sz w:val="32"/>
          <w:szCs w:val="32"/>
        </w:rPr>
        <w:t>朗达锂电池</w:t>
      </w:r>
      <w:proofErr w:type="gramEnd"/>
      <w:r>
        <w:rPr>
          <w:rFonts w:ascii="仿宋_GB2312" w:eastAsia="仿宋_GB2312" w:hint="eastAsia"/>
          <w:sz w:val="32"/>
          <w:szCs w:val="32"/>
        </w:rPr>
        <w:t>等企业为</w:t>
      </w:r>
      <w:r w:rsidR="00313C7D">
        <w:rPr>
          <w:rFonts w:ascii="仿宋_GB2312" w:eastAsia="仿宋_GB2312" w:hint="eastAsia"/>
          <w:sz w:val="32"/>
          <w:szCs w:val="32"/>
        </w:rPr>
        <w:t>龙头</w:t>
      </w:r>
      <w:r>
        <w:rPr>
          <w:rFonts w:ascii="仿宋_GB2312" w:eastAsia="仿宋_GB2312" w:hint="eastAsia"/>
          <w:sz w:val="32"/>
          <w:szCs w:val="32"/>
        </w:rPr>
        <w:t>，重点发展航空新材料</w:t>
      </w:r>
      <w:r w:rsidR="008A3775">
        <w:rPr>
          <w:rFonts w:ascii="仿宋_GB2312" w:eastAsia="仿宋_GB2312" w:hint="eastAsia"/>
          <w:sz w:val="32"/>
          <w:szCs w:val="32"/>
        </w:rPr>
        <w:t>、金属合金材料、</w:t>
      </w:r>
      <w:r w:rsidR="00EE1CCA">
        <w:rPr>
          <w:rFonts w:ascii="仿宋_GB2312" w:eastAsia="仿宋_GB2312" w:hint="eastAsia"/>
          <w:sz w:val="32"/>
          <w:szCs w:val="32"/>
        </w:rPr>
        <w:t>新能源电池材料</w:t>
      </w:r>
      <w:r>
        <w:rPr>
          <w:rFonts w:ascii="仿宋_GB2312" w:eastAsia="仿宋_GB2312" w:hint="eastAsia"/>
          <w:sz w:val="32"/>
          <w:szCs w:val="32"/>
        </w:rPr>
        <w:t>等高性能材料产业；</w:t>
      </w:r>
      <w:proofErr w:type="gramStart"/>
      <w:r>
        <w:rPr>
          <w:rFonts w:ascii="仿宋_GB2312" w:eastAsia="仿宋_GB2312" w:hint="eastAsia"/>
          <w:sz w:val="32"/>
          <w:szCs w:val="32"/>
        </w:rPr>
        <w:t>以联塑实业</w:t>
      </w:r>
      <w:proofErr w:type="gramEnd"/>
      <w:r>
        <w:rPr>
          <w:rFonts w:ascii="仿宋_GB2312" w:eastAsia="仿宋_GB2312" w:hint="eastAsia"/>
          <w:sz w:val="32"/>
          <w:szCs w:val="32"/>
        </w:rPr>
        <w:t>、</w:t>
      </w:r>
      <w:proofErr w:type="gramStart"/>
      <w:r>
        <w:rPr>
          <w:rFonts w:ascii="仿宋_GB2312" w:eastAsia="仿宋_GB2312" w:hint="eastAsia"/>
          <w:sz w:val="32"/>
          <w:szCs w:val="32"/>
        </w:rPr>
        <w:t>雅图高</w:t>
      </w:r>
      <w:proofErr w:type="gramEnd"/>
      <w:r>
        <w:rPr>
          <w:rFonts w:ascii="仿宋_GB2312" w:eastAsia="仿宋_GB2312" w:hint="eastAsia"/>
          <w:sz w:val="32"/>
          <w:szCs w:val="32"/>
        </w:rPr>
        <w:t>新、信义玻璃、</w:t>
      </w:r>
      <w:r w:rsidR="00EE1CCA">
        <w:rPr>
          <w:rFonts w:ascii="仿宋_GB2312" w:eastAsia="仿宋_GB2312" w:hint="eastAsia"/>
          <w:sz w:val="32"/>
          <w:szCs w:val="32"/>
        </w:rPr>
        <w:t>运城新材料</w:t>
      </w:r>
      <w:r>
        <w:rPr>
          <w:rFonts w:ascii="仿宋_GB2312" w:eastAsia="仿宋_GB2312" w:hint="eastAsia"/>
          <w:sz w:val="32"/>
          <w:szCs w:val="32"/>
        </w:rPr>
        <w:t>等企业为</w:t>
      </w:r>
      <w:r w:rsidR="00313C7D">
        <w:rPr>
          <w:rFonts w:ascii="仿宋_GB2312" w:eastAsia="仿宋_GB2312" w:hint="eastAsia"/>
          <w:sz w:val="32"/>
          <w:szCs w:val="32"/>
        </w:rPr>
        <w:t>龙头</w:t>
      </w:r>
      <w:r>
        <w:rPr>
          <w:rFonts w:ascii="仿宋_GB2312" w:eastAsia="仿宋_GB2312" w:hint="eastAsia"/>
          <w:sz w:val="32"/>
          <w:szCs w:val="32"/>
        </w:rPr>
        <w:t>，重点发展高分子材料、环保</w:t>
      </w:r>
      <w:r w:rsidR="008A3775">
        <w:rPr>
          <w:rFonts w:ascii="仿宋_GB2312" w:eastAsia="仿宋_GB2312" w:hint="eastAsia"/>
          <w:sz w:val="32"/>
          <w:szCs w:val="32"/>
        </w:rPr>
        <w:t>水性</w:t>
      </w:r>
      <w:r>
        <w:rPr>
          <w:rFonts w:ascii="仿宋_GB2312" w:eastAsia="仿宋_GB2312" w:hint="eastAsia"/>
          <w:sz w:val="32"/>
          <w:szCs w:val="32"/>
        </w:rPr>
        <w:t>涂料、新型玻璃材料、</w:t>
      </w:r>
      <w:r w:rsidR="00EE1CCA">
        <w:rPr>
          <w:rFonts w:ascii="仿宋_GB2312" w:eastAsia="仿宋_GB2312" w:hint="eastAsia"/>
          <w:sz w:val="32"/>
          <w:szCs w:val="32"/>
        </w:rPr>
        <w:t>高性能纤维及复合材料</w:t>
      </w:r>
      <w:r>
        <w:rPr>
          <w:rFonts w:ascii="仿宋_GB2312" w:eastAsia="仿宋_GB2312" w:hint="eastAsia"/>
          <w:sz w:val="32"/>
          <w:szCs w:val="32"/>
        </w:rPr>
        <w:t>等新材料产业。加快建设江</w:t>
      </w:r>
      <w:r>
        <w:rPr>
          <w:rFonts w:ascii="仿宋_GB2312" w:eastAsia="仿宋_GB2312" w:hint="eastAsia"/>
          <w:sz w:val="32"/>
          <w:szCs w:val="32"/>
        </w:rPr>
        <w:lastRenderedPageBreak/>
        <w:t>门市（鹤山）精细化工产业园，做好产业园区配套设施建设，提前谋划产业园区扩容。聚焦非金属材料、电子材料领域，承接好广州、佛山、深圳等地的新材料产业溢出，引进一批龙头骨干企业，以龙头带配套，以配套引龙头，强化新材料细分领域产业链条。以鹤山工业城为重要载体，引进旭江新型建材科技项目、中创-电子材料产业（国际）创新中心项目等优质资源，为鹤山市打造新材料产业百亿集群注入新的力量。</w:t>
      </w:r>
    </w:p>
    <w:p w:rsidR="003C0E8E" w:rsidRDefault="00FF6B4F">
      <w:pPr>
        <w:pStyle w:val="3"/>
        <w:spacing w:before="0" w:after="0" w:line="560" w:lineRule="exact"/>
        <w:ind w:firstLineChars="200" w:firstLine="643"/>
        <w:rPr>
          <w:rFonts w:ascii="仿宋_GB2312" w:eastAsia="仿宋_GB2312"/>
        </w:rPr>
      </w:pPr>
      <w:bookmarkStart w:id="43" w:name="_Toc71380806"/>
      <w:r>
        <w:rPr>
          <w:rFonts w:ascii="仿宋_GB2312" w:eastAsia="仿宋_GB2312" w:hint="eastAsia"/>
        </w:rPr>
        <w:t>2.创新驱动传统产业转型升级</w:t>
      </w:r>
      <w:bookmarkEnd w:id="43"/>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实施新动能行动，引导和支持我市制鞋、印刷、金属制品、食品等特色优势传统产业转型升级，实施技术改造项目，积极应用工业互联网、大数据、人工智能等新技术，提升企业的技术创新水平和智能化生产水平，推动传统产业链向中高端延伸。</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制鞋业。</w:t>
      </w:r>
      <w:r>
        <w:rPr>
          <w:rFonts w:ascii="仿宋_GB2312" w:eastAsia="仿宋_GB2312" w:hint="eastAsia"/>
          <w:sz w:val="32"/>
          <w:szCs w:val="32"/>
        </w:rPr>
        <w:t>推动鞋业企业在研发、设计、生产等方面应用新材料、新技术、新设备，推动制鞋业从加工型向技术型转变，提高产品档次和技术含量，擦亮“中国男鞋生产基地”的国字号招牌。</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印刷业。</w:t>
      </w:r>
      <w:r>
        <w:rPr>
          <w:rFonts w:ascii="仿宋_GB2312" w:eastAsia="仿宋_GB2312" w:hint="eastAsia"/>
          <w:sz w:val="32"/>
          <w:szCs w:val="32"/>
        </w:rPr>
        <w:t>依托雅图</w:t>
      </w:r>
      <w:proofErr w:type="gramStart"/>
      <w:r>
        <w:rPr>
          <w:rFonts w:ascii="仿宋_GB2312" w:eastAsia="仿宋_GB2312" w:hint="eastAsia"/>
          <w:sz w:val="32"/>
          <w:szCs w:val="32"/>
        </w:rPr>
        <w:t>仕</w:t>
      </w:r>
      <w:proofErr w:type="gramEnd"/>
      <w:r>
        <w:rPr>
          <w:rFonts w:ascii="仿宋_GB2312" w:eastAsia="仿宋_GB2312" w:hint="eastAsia"/>
          <w:sz w:val="32"/>
          <w:szCs w:val="32"/>
        </w:rPr>
        <w:t>印刷、鸿兴印刷等龙头企业，以绿色、创新、创意包装和数字印刷为发展方向，重点发展3D打印、电商印刷、数字智能印刷包装等先进技术，促进个性印刷和快速印刷等创新业务的发展。</w:t>
      </w:r>
    </w:p>
    <w:p w:rsidR="003C0E8E" w:rsidRDefault="00FF6B4F">
      <w:pPr>
        <w:spacing w:line="560" w:lineRule="exact"/>
        <w:ind w:firstLineChars="200" w:firstLine="643"/>
        <w:rPr>
          <w:rFonts w:ascii="仿宋_GB2312" w:eastAsia="仿宋_GB2312"/>
          <w:sz w:val="32"/>
          <w:szCs w:val="32"/>
        </w:rPr>
      </w:pPr>
      <w:r>
        <w:rPr>
          <w:rFonts w:ascii="仿宋_GB2312" w:eastAsia="仿宋_GB2312" w:hint="eastAsia"/>
          <w:b/>
          <w:sz w:val="32"/>
          <w:szCs w:val="32"/>
        </w:rPr>
        <w:t>金属制品业。</w:t>
      </w:r>
      <w:r>
        <w:rPr>
          <w:rFonts w:ascii="仿宋_GB2312" w:eastAsia="仿宋_GB2312" w:hint="eastAsia"/>
          <w:sz w:val="32"/>
          <w:szCs w:val="32"/>
        </w:rPr>
        <w:t>依托华美金属、</w:t>
      </w:r>
      <w:proofErr w:type="gramStart"/>
      <w:r>
        <w:rPr>
          <w:rFonts w:ascii="仿宋_GB2312" w:eastAsia="仿宋_GB2312" w:hint="eastAsia"/>
          <w:sz w:val="32"/>
          <w:szCs w:val="32"/>
        </w:rPr>
        <w:t>伟强铜业</w:t>
      </w:r>
      <w:proofErr w:type="gramEnd"/>
      <w:r>
        <w:rPr>
          <w:rFonts w:ascii="仿宋_GB2312" w:eastAsia="仿宋_GB2312" w:hint="eastAsia"/>
          <w:sz w:val="32"/>
          <w:szCs w:val="32"/>
        </w:rPr>
        <w:t>等龙头企业，推进绿色生产技术创新、智能装备开发应用和新型工艺应用，</w:t>
      </w:r>
      <w:r>
        <w:rPr>
          <w:rFonts w:ascii="仿宋_GB2312" w:eastAsia="仿宋_GB2312" w:hint="eastAsia"/>
          <w:sz w:val="32"/>
          <w:szCs w:val="32"/>
        </w:rPr>
        <w:lastRenderedPageBreak/>
        <w:t>加快推动企业从原材料供应、零部件和成品加工环节向技术研发、装备制造、质量检测等高附加值环节转型升级。</w:t>
      </w:r>
    </w:p>
    <w:p w:rsidR="003C0E8E" w:rsidRDefault="00FF6B4F">
      <w:pPr>
        <w:spacing w:line="560" w:lineRule="exact"/>
        <w:ind w:firstLineChars="200" w:firstLine="643"/>
        <w:rPr>
          <w:rFonts w:ascii="仿宋_GB2312" w:eastAsia="仿宋_GB2312"/>
          <w:sz w:val="32"/>
          <w:szCs w:val="32"/>
          <w:highlight w:val="yellow"/>
        </w:rPr>
      </w:pPr>
      <w:r>
        <w:rPr>
          <w:rFonts w:ascii="仿宋_GB2312" w:eastAsia="仿宋_GB2312" w:hint="eastAsia"/>
          <w:b/>
          <w:sz w:val="32"/>
          <w:szCs w:val="32"/>
        </w:rPr>
        <w:t>食品行业。</w:t>
      </w:r>
      <w:r>
        <w:rPr>
          <w:rFonts w:ascii="仿宋_GB2312" w:eastAsia="仿宋_GB2312" w:hint="eastAsia"/>
          <w:sz w:val="32"/>
          <w:szCs w:val="32"/>
        </w:rPr>
        <w:t>依托东古调味、中</w:t>
      </w:r>
      <w:proofErr w:type="gramStart"/>
      <w:r>
        <w:rPr>
          <w:rFonts w:ascii="仿宋_GB2312" w:eastAsia="仿宋_GB2312" w:hint="eastAsia"/>
          <w:sz w:val="32"/>
          <w:szCs w:val="32"/>
        </w:rPr>
        <w:t>粮万威客</w:t>
      </w:r>
      <w:proofErr w:type="gramEnd"/>
      <w:r>
        <w:rPr>
          <w:rFonts w:ascii="仿宋_GB2312" w:eastAsia="仿宋_GB2312" w:hint="eastAsia"/>
          <w:sz w:val="32"/>
          <w:szCs w:val="32"/>
        </w:rPr>
        <w:t>、东源食品等企业，重点突破绿色加工、食品安全、冷链物流、营养健康等领域的共性关键技术，提升产业整体技术水平，打造绿色食品产业群。</w:t>
      </w:r>
    </w:p>
    <w:p w:rsidR="003C0E8E" w:rsidRDefault="00FF6B4F">
      <w:pPr>
        <w:pStyle w:val="3"/>
        <w:spacing w:before="0" w:after="0" w:line="560" w:lineRule="exact"/>
        <w:ind w:firstLineChars="200" w:firstLine="643"/>
        <w:rPr>
          <w:rFonts w:ascii="仿宋_GB2312" w:eastAsia="仿宋_GB2312"/>
        </w:rPr>
      </w:pPr>
      <w:bookmarkStart w:id="44" w:name="_Toc71380807"/>
      <w:r>
        <w:rPr>
          <w:rFonts w:ascii="仿宋_GB2312" w:eastAsia="仿宋_GB2312" w:hint="eastAsia"/>
        </w:rPr>
        <w:t>3.强化民生领域科技支撑</w:t>
      </w:r>
      <w:bookmarkEnd w:id="44"/>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围绕公共卫生、食品安全、生态环保、安全生产、应急管理、消防等人民群众关注的领域，大力支持民生领域科技创新，推动技术创新、应用与推广，切实发挥科技创新在支撑社会发展中的关键作用。</w:t>
      </w:r>
    </w:p>
    <w:p w:rsidR="003C0E8E" w:rsidRDefault="00FF6B4F">
      <w:pPr>
        <w:spacing w:line="560" w:lineRule="exact"/>
        <w:ind w:firstLineChars="200" w:firstLine="643"/>
        <w:rPr>
          <w:rFonts w:ascii="仿宋_GB2312" w:eastAsia="仿宋_GB2312"/>
          <w:sz w:val="32"/>
          <w:szCs w:val="32"/>
        </w:rPr>
      </w:pPr>
      <w:r>
        <w:rPr>
          <w:rFonts w:ascii="仿宋_GB2312" w:eastAsia="仿宋_GB2312" w:hAnsiTheme="minorEastAsia" w:hint="eastAsia"/>
          <w:b/>
          <w:sz w:val="32"/>
          <w:szCs w:val="32"/>
        </w:rPr>
        <w:t>公共卫生领域。</w:t>
      </w:r>
      <w:r>
        <w:rPr>
          <w:rFonts w:ascii="仿宋_GB2312" w:eastAsia="仿宋_GB2312" w:hAnsiTheme="minorEastAsia" w:hint="eastAsia"/>
          <w:sz w:val="32"/>
          <w:szCs w:val="32"/>
        </w:rPr>
        <w:t>支持市人民医院、中医院、妇幼保健院等提升医学科技创新能力，组织实施医疗卫生领域科技计划项目，建设高水平医院。加快发展智慧医疗，积极发展“互联网+医疗”，推动5G在移动急救、远程诊疗等场景的示范应用。</w:t>
      </w:r>
      <w:r>
        <w:rPr>
          <w:rFonts w:ascii="仿宋_GB2312" w:eastAsia="仿宋_GB2312" w:hint="eastAsia"/>
          <w:sz w:val="32"/>
          <w:szCs w:val="32"/>
        </w:rPr>
        <w:t>加强疾病预防控制体系建设，强化监测、</w:t>
      </w:r>
      <w:proofErr w:type="gramStart"/>
      <w:r>
        <w:rPr>
          <w:rFonts w:ascii="仿宋_GB2312" w:eastAsia="仿宋_GB2312" w:hint="eastAsia"/>
          <w:sz w:val="32"/>
          <w:szCs w:val="32"/>
        </w:rPr>
        <w:t>研</w:t>
      </w:r>
      <w:proofErr w:type="gramEnd"/>
      <w:r>
        <w:rPr>
          <w:rFonts w:ascii="仿宋_GB2312" w:eastAsia="仿宋_GB2312" w:hint="eastAsia"/>
          <w:sz w:val="32"/>
          <w:szCs w:val="32"/>
        </w:rPr>
        <w:t>判、预警和应急处置能力。</w:t>
      </w:r>
    </w:p>
    <w:p w:rsidR="003C0E8E" w:rsidRDefault="00FF6B4F">
      <w:pPr>
        <w:spacing w:line="560" w:lineRule="exact"/>
        <w:ind w:firstLineChars="200" w:firstLine="643"/>
        <w:rPr>
          <w:rFonts w:ascii="仿宋_GB2312" w:eastAsia="仿宋_GB2312"/>
          <w:sz w:val="32"/>
          <w:szCs w:val="32"/>
        </w:rPr>
      </w:pPr>
      <w:r>
        <w:rPr>
          <w:rFonts w:ascii="仿宋_GB2312" w:eastAsia="仿宋_GB2312" w:hAnsiTheme="minorEastAsia" w:hint="eastAsia"/>
          <w:b/>
          <w:sz w:val="32"/>
          <w:szCs w:val="32"/>
        </w:rPr>
        <w:t>食品安全领域。</w:t>
      </w:r>
      <w:r>
        <w:rPr>
          <w:rFonts w:ascii="仿宋_GB2312" w:eastAsia="仿宋_GB2312" w:hint="eastAsia"/>
          <w:sz w:val="32"/>
          <w:szCs w:val="32"/>
        </w:rPr>
        <w:t>支持食品企业加大科技投入，建设食品安全科技创新平台，与高校、科研院所开展协同创新，解决食品生产、加工、保存等方面的共性关键技术。加强食品安全检测和追溯体系建设，确保产品质量达标、来源可查、去向可追。支持病虫害统防统治技术创新，逐步减少农药兽药的使用，保障农产品食品安全。</w:t>
      </w:r>
    </w:p>
    <w:p w:rsidR="003C0E8E" w:rsidRDefault="00FF6B4F">
      <w:pPr>
        <w:spacing w:line="560" w:lineRule="exact"/>
        <w:ind w:firstLineChars="200" w:firstLine="643"/>
        <w:rPr>
          <w:rFonts w:ascii="仿宋_GB2312" w:eastAsia="仿宋_GB2312" w:hAnsiTheme="minorEastAsia"/>
          <w:sz w:val="32"/>
          <w:szCs w:val="32"/>
        </w:rPr>
      </w:pPr>
      <w:r>
        <w:rPr>
          <w:rFonts w:ascii="仿宋_GB2312" w:eastAsia="仿宋_GB2312" w:hAnsiTheme="minorEastAsia" w:hint="eastAsia"/>
          <w:b/>
          <w:sz w:val="32"/>
          <w:szCs w:val="32"/>
        </w:rPr>
        <w:t>生态环保领域。</w:t>
      </w:r>
      <w:r>
        <w:rPr>
          <w:rFonts w:ascii="仿宋_GB2312" w:eastAsia="仿宋_GB2312" w:hAnsiTheme="minorEastAsia" w:hint="eastAsia"/>
          <w:sz w:val="32"/>
          <w:szCs w:val="32"/>
        </w:rPr>
        <w:t>开展应对气候变化与生态环境保护方向</w:t>
      </w:r>
      <w:r>
        <w:rPr>
          <w:rFonts w:ascii="仿宋_GB2312" w:eastAsia="仿宋_GB2312" w:hAnsiTheme="minorEastAsia" w:hint="eastAsia"/>
          <w:sz w:val="32"/>
          <w:szCs w:val="32"/>
        </w:rPr>
        <w:lastRenderedPageBreak/>
        <w:t>的相关研究，推动生态环境质量持续改善。重点开展大气、水体、土壤、固体废物与化学品等方面的污染防治技术和装备的研究、引进与示范推广。加强电力、钢铁、造纸、水泥、石化、印染等行业减排监测信息技术应用。发展节能环保产业，推广新能源，发展清洁低碳能源。</w:t>
      </w:r>
    </w:p>
    <w:p w:rsidR="003C0E8E" w:rsidRDefault="00FF6B4F">
      <w:pPr>
        <w:spacing w:line="560" w:lineRule="exact"/>
        <w:ind w:firstLineChars="200" w:firstLine="643"/>
        <w:rPr>
          <w:rFonts w:ascii="仿宋_GB2312" w:eastAsia="仿宋_GB2312" w:hAnsiTheme="minorEastAsia"/>
          <w:sz w:val="32"/>
          <w:szCs w:val="32"/>
        </w:rPr>
      </w:pPr>
      <w:r>
        <w:rPr>
          <w:rFonts w:ascii="仿宋_GB2312" w:eastAsia="仿宋_GB2312" w:hAnsiTheme="minorEastAsia" w:hint="eastAsia"/>
          <w:b/>
          <w:sz w:val="32"/>
          <w:szCs w:val="32"/>
        </w:rPr>
        <w:t>应急管理领域。</w:t>
      </w:r>
      <w:r>
        <w:rPr>
          <w:rFonts w:ascii="仿宋_GB2312" w:eastAsia="仿宋_GB2312" w:hint="eastAsia"/>
          <w:sz w:val="32"/>
          <w:szCs w:val="32"/>
        </w:rPr>
        <w:t>重点开展监测预警、</w:t>
      </w:r>
      <w:r>
        <w:rPr>
          <w:rFonts w:ascii="仿宋_GB2312" w:eastAsia="仿宋_GB2312" w:hAnsiTheme="minorEastAsia" w:hint="eastAsia"/>
          <w:sz w:val="32"/>
          <w:szCs w:val="32"/>
        </w:rPr>
        <w:t>防灾减灾</w:t>
      </w:r>
      <w:r>
        <w:rPr>
          <w:rFonts w:ascii="仿宋_GB2312" w:eastAsia="仿宋_GB2312" w:hint="eastAsia"/>
          <w:sz w:val="32"/>
          <w:szCs w:val="32"/>
        </w:rPr>
        <w:t>、</w:t>
      </w:r>
      <w:r>
        <w:rPr>
          <w:rFonts w:ascii="仿宋_GB2312" w:eastAsia="仿宋_GB2312" w:hAnsiTheme="minorEastAsia" w:hint="eastAsia"/>
          <w:sz w:val="32"/>
          <w:szCs w:val="32"/>
        </w:rPr>
        <w:t>应急救援等应急管理方面的技术研究，加大力度支持应急管理专用信息技术、智能应急、紧急抢修、生命线系统等技术研发与成果引进，例如涉及指挥调度的</w:t>
      </w:r>
      <w:proofErr w:type="gramStart"/>
      <w:r>
        <w:rPr>
          <w:rFonts w:ascii="仿宋_GB2312" w:eastAsia="仿宋_GB2312" w:hAnsiTheme="minorEastAsia" w:hint="eastAsia"/>
          <w:sz w:val="32"/>
          <w:szCs w:val="32"/>
        </w:rPr>
        <w:t>一</w:t>
      </w:r>
      <w:proofErr w:type="gramEnd"/>
      <w:r>
        <w:rPr>
          <w:rFonts w:ascii="仿宋_GB2312" w:eastAsia="仿宋_GB2312" w:hAnsiTheme="minorEastAsia" w:hint="eastAsia"/>
          <w:sz w:val="32"/>
          <w:szCs w:val="32"/>
        </w:rPr>
        <w:t>张网、天地水一体的通讯视讯设备，涉及全部安全生产、</w:t>
      </w:r>
      <w:proofErr w:type="gramStart"/>
      <w:r>
        <w:rPr>
          <w:rFonts w:ascii="仿宋_GB2312" w:eastAsia="仿宋_GB2312" w:hAnsiTheme="minorEastAsia" w:hint="eastAsia"/>
          <w:sz w:val="32"/>
          <w:szCs w:val="32"/>
        </w:rPr>
        <w:t>全灾种</w:t>
      </w:r>
      <w:proofErr w:type="gramEnd"/>
      <w:r>
        <w:rPr>
          <w:rFonts w:ascii="仿宋_GB2312" w:eastAsia="仿宋_GB2312" w:hAnsiTheme="minorEastAsia" w:hint="eastAsia"/>
          <w:sz w:val="32"/>
          <w:szCs w:val="32"/>
        </w:rPr>
        <w:t>一张图的智能系统，涉及抢修救灾的科技装备等，积极推进应急管理科技进步。</w:t>
      </w:r>
    </w:p>
    <w:p w:rsidR="003C0E8E" w:rsidRDefault="00FF6B4F">
      <w:pPr>
        <w:spacing w:line="560" w:lineRule="exact"/>
        <w:ind w:firstLineChars="200" w:firstLine="643"/>
        <w:rPr>
          <w:rFonts w:ascii="仿宋_GB2312" w:eastAsia="仿宋_GB2312" w:hAnsiTheme="minorEastAsia"/>
          <w:sz w:val="32"/>
          <w:szCs w:val="32"/>
        </w:rPr>
      </w:pPr>
      <w:r>
        <w:rPr>
          <w:rFonts w:ascii="仿宋_GB2312" w:eastAsia="仿宋_GB2312" w:hAnsiTheme="minorEastAsia" w:hint="eastAsia"/>
          <w:b/>
          <w:sz w:val="32"/>
          <w:szCs w:val="32"/>
        </w:rPr>
        <w:t>安全生产领域。</w:t>
      </w:r>
      <w:r>
        <w:rPr>
          <w:rFonts w:ascii="仿宋_GB2312" w:eastAsia="仿宋_GB2312" w:hAnsiTheme="minorEastAsia" w:hint="eastAsia"/>
          <w:sz w:val="32"/>
          <w:szCs w:val="32"/>
        </w:rPr>
        <w:t>加大对安全生产科研项目、安全生产企业和安全生产科技创新平台建设支持，开展安全生产关键技术攻关和重要装备研发，加快安全科技成果推广转化工作，依靠安全科技进步和创新，有效提升安全科技水平。</w:t>
      </w:r>
    </w:p>
    <w:p w:rsidR="003C0E8E" w:rsidRDefault="00FF6B4F">
      <w:pPr>
        <w:spacing w:line="560" w:lineRule="exact"/>
        <w:ind w:firstLineChars="200" w:firstLine="643"/>
        <w:rPr>
          <w:rFonts w:ascii="仿宋_GB2312" w:eastAsia="仿宋_GB2312" w:hAnsiTheme="minorEastAsia"/>
          <w:sz w:val="32"/>
          <w:szCs w:val="32"/>
        </w:rPr>
      </w:pPr>
      <w:r>
        <w:rPr>
          <w:rFonts w:ascii="仿宋_GB2312" w:eastAsia="仿宋_GB2312" w:hAnsiTheme="minorEastAsia" w:hint="eastAsia"/>
          <w:b/>
          <w:sz w:val="32"/>
          <w:szCs w:val="32"/>
        </w:rPr>
        <w:t>消防领域。</w:t>
      </w:r>
      <w:r>
        <w:rPr>
          <w:rFonts w:ascii="仿宋_GB2312" w:eastAsia="仿宋_GB2312" w:hAnsiTheme="minorEastAsia" w:hint="eastAsia"/>
          <w:sz w:val="32"/>
          <w:szCs w:val="32"/>
        </w:rPr>
        <w:t>积极开展火灾科学、消防技术与消防软科学等领域研究，支持消防科技企业、科研机构研究开发消防新材料、新技术、新产品。充分利用物联网、大数据、人工智能等高新技术，打造</w:t>
      </w:r>
      <w:proofErr w:type="gramStart"/>
      <w:r>
        <w:rPr>
          <w:rFonts w:ascii="仿宋_GB2312" w:eastAsia="仿宋_GB2312" w:hAnsiTheme="minorEastAsia" w:hint="eastAsia"/>
          <w:sz w:val="32"/>
          <w:szCs w:val="32"/>
        </w:rPr>
        <w:t>智慧消防</w:t>
      </w:r>
      <w:proofErr w:type="gramEnd"/>
      <w:r>
        <w:rPr>
          <w:rFonts w:ascii="仿宋_GB2312" w:eastAsia="仿宋_GB2312" w:hAnsiTheme="minorEastAsia" w:hint="eastAsia"/>
          <w:sz w:val="32"/>
          <w:szCs w:val="32"/>
        </w:rPr>
        <w:t>安全服务云平台。</w:t>
      </w:r>
    </w:p>
    <w:p w:rsidR="003C0E8E" w:rsidRDefault="00FF6B4F">
      <w:pPr>
        <w:spacing w:line="560" w:lineRule="exact"/>
        <w:ind w:firstLineChars="200" w:firstLine="643"/>
        <w:rPr>
          <w:rFonts w:ascii="仿宋_GB2312" w:eastAsia="仿宋_GB2312" w:hAnsiTheme="minorEastAsia"/>
          <w:sz w:val="32"/>
          <w:szCs w:val="32"/>
        </w:rPr>
      </w:pPr>
      <w:r>
        <w:rPr>
          <w:rFonts w:ascii="仿宋_GB2312" w:eastAsia="仿宋_GB2312" w:hAnsiTheme="minorEastAsia" w:hint="eastAsia"/>
          <w:b/>
          <w:sz w:val="32"/>
          <w:szCs w:val="32"/>
        </w:rPr>
        <w:t>智慧民生领域。</w:t>
      </w:r>
      <w:r>
        <w:rPr>
          <w:rFonts w:ascii="仿宋_GB2312" w:eastAsia="仿宋_GB2312" w:hAnsiTheme="minorEastAsia" w:hint="eastAsia"/>
          <w:sz w:val="32"/>
          <w:szCs w:val="32"/>
        </w:rPr>
        <w:t>深化“数字政府”建设，应用新一代通讯信息技术，打造集政务、企业服务、民生服务等应用于一体的智慧城市精细化管理平台，促进社会管理数字化、智能化、网络化。</w:t>
      </w:r>
    </w:p>
    <w:p w:rsidR="003C0E8E" w:rsidRDefault="00FF6B4F">
      <w:pPr>
        <w:pStyle w:val="2"/>
        <w:spacing w:before="0" w:after="0" w:line="560" w:lineRule="exact"/>
        <w:ind w:firstLineChars="200" w:firstLine="643"/>
        <w:rPr>
          <w:rFonts w:ascii="楷体_GB2312" w:eastAsia="楷体_GB2312"/>
        </w:rPr>
      </w:pPr>
      <w:bookmarkStart w:id="45" w:name="_Toc71380808"/>
      <w:r>
        <w:rPr>
          <w:rFonts w:ascii="楷体_GB2312" w:eastAsia="楷体_GB2312" w:hint="eastAsia"/>
        </w:rPr>
        <w:lastRenderedPageBreak/>
        <w:t>（四）创新主体培育工程</w:t>
      </w:r>
      <w:bookmarkEnd w:id="45"/>
    </w:p>
    <w:p w:rsidR="003C0E8E" w:rsidRDefault="00FF6B4F">
      <w:pPr>
        <w:pStyle w:val="3"/>
        <w:spacing w:before="0" w:after="0" w:line="560" w:lineRule="exact"/>
        <w:ind w:firstLineChars="200" w:firstLine="643"/>
        <w:rPr>
          <w:rFonts w:ascii="仿宋_GB2312" w:eastAsia="仿宋_GB2312"/>
        </w:rPr>
      </w:pPr>
      <w:bookmarkStart w:id="46" w:name="_Toc71380809"/>
      <w:r>
        <w:rPr>
          <w:rFonts w:ascii="仿宋_GB2312" w:eastAsia="仿宋_GB2312" w:hint="eastAsia"/>
        </w:rPr>
        <w:t>1.推进高新技术企业</w:t>
      </w:r>
      <w:proofErr w:type="gramStart"/>
      <w:r>
        <w:rPr>
          <w:rFonts w:ascii="仿宋_GB2312" w:eastAsia="仿宋_GB2312" w:hint="eastAsia"/>
        </w:rPr>
        <w:t>树标提质</w:t>
      </w:r>
      <w:bookmarkEnd w:id="46"/>
      <w:proofErr w:type="gramEnd"/>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深入实施高新技术企业</w:t>
      </w:r>
      <w:proofErr w:type="gramStart"/>
      <w:r>
        <w:rPr>
          <w:rFonts w:ascii="仿宋_GB2312" w:eastAsia="仿宋_GB2312" w:hint="eastAsia"/>
          <w:sz w:val="32"/>
          <w:szCs w:val="32"/>
        </w:rPr>
        <w:t>树标提质</w:t>
      </w:r>
      <w:proofErr w:type="gramEnd"/>
      <w:r>
        <w:rPr>
          <w:rFonts w:ascii="仿宋_GB2312" w:eastAsia="仿宋_GB2312" w:hint="eastAsia"/>
          <w:sz w:val="32"/>
          <w:szCs w:val="32"/>
        </w:rPr>
        <w:t>行动，推动高新技术企业集群“量质齐升”。加大对高新技术企业的政策扶持力度，重点推动</w:t>
      </w:r>
      <w:proofErr w:type="gramStart"/>
      <w:r>
        <w:rPr>
          <w:rFonts w:ascii="仿宋_GB2312" w:eastAsia="仿宋_GB2312" w:hint="eastAsia"/>
          <w:sz w:val="32"/>
          <w:szCs w:val="32"/>
        </w:rPr>
        <w:t>规</w:t>
      </w:r>
      <w:proofErr w:type="gramEnd"/>
      <w:r>
        <w:rPr>
          <w:rFonts w:ascii="仿宋_GB2312" w:eastAsia="仿宋_GB2312" w:hint="eastAsia"/>
          <w:sz w:val="32"/>
          <w:szCs w:val="32"/>
        </w:rPr>
        <w:t>上工业企业认定高企，加强日常跟踪服务和评价指标动态监测，引导企业加大研发投入，提升自主创新能力和科研管理水平，巩固高企数量基础和质量优势。加强政策宣传和培训，贯彻落实企业研发经费投入后补助政策，引导企业享受企业所得税优惠和研发费用加计扣除政策，激励高新技术企业研发创新。持续优化创新环境，在科技计划项目立项、产学研合作、知识产权管理、科技金融扶持等方面，重点扶持高新技术企业加快发展，推动一批高新技术企业升级为具有核心竞争力的创新标杆龙头企业。加强科技招商，引进一批核心竞争力强、主导产品优势突出、带动作用显著的高新技术产业龙头骨干企业，提高集聚发展能力与辐射能力。加强对高新技术企业的全媒体宣传报道，宣传创新创业案例，树立高新技术企业示范标杆，提高我市高新技术企业及其产品的知名度，大力弘扬企业家创新创业精神。</w:t>
      </w:r>
    </w:p>
    <w:p w:rsidR="003C0E8E" w:rsidRDefault="00FF6B4F">
      <w:pPr>
        <w:pStyle w:val="3"/>
        <w:spacing w:before="0" w:after="0" w:line="560" w:lineRule="exact"/>
        <w:ind w:firstLineChars="200" w:firstLine="643"/>
        <w:rPr>
          <w:rFonts w:ascii="仿宋_GB2312" w:eastAsia="仿宋_GB2312"/>
        </w:rPr>
      </w:pPr>
      <w:bookmarkStart w:id="47" w:name="_Toc71380810"/>
      <w:r>
        <w:rPr>
          <w:rFonts w:ascii="仿宋_GB2312" w:eastAsia="仿宋_GB2312" w:hint="eastAsia"/>
        </w:rPr>
        <w:t>2.精准扶持培育大型骨干企业</w:t>
      </w:r>
      <w:bookmarkEnd w:id="47"/>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推动一批规模以上高新技术企业提高发展速度和发展质量，壮大成为大型骨干企业，支撑鹤山产业高质量发展。推动核心关键技术攻关，优先支持龙头高新技术企业申报省市级重大科技项目，支持组建产学研协同创新联盟攻克关键核心共性技术。促进创新产品开发，着力引导企业勇于创新，</w:t>
      </w:r>
      <w:r>
        <w:rPr>
          <w:rFonts w:ascii="仿宋_GB2312" w:eastAsia="仿宋_GB2312" w:hint="eastAsia"/>
          <w:sz w:val="32"/>
          <w:szCs w:val="32"/>
        </w:rPr>
        <w:lastRenderedPageBreak/>
        <w:t>抓住新业态、新模式、新技术、新</w:t>
      </w:r>
      <w:proofErr w:type="gramStart"/>
      <w:r>
        <w:rPr>
          <w:rFonts w:ascii="仿宋_GB2312" w:eastAsia="仿宋_GB2312" w:hint="eastAsia"/>
          <w:sz w:val="32"/>
          <w:szCs w:val="32"/>
        </w:rPr>
        <w:t>领域机遇</w:t>
      </w:r>
      <w:proofErr w:type="gramEnd"/>
      <w:r>
        <w:rPr>
          <w:rFonts w:ascii="仿宋_GB2312" w:eastAsia="仿宋_GB2312" w:hint="eastAsia"/>
          <w:sz w:val="32"/>
          <w:szCs w:val="32"/>
        </w:rPr>
        <w:t>窗口，抓住关键环节，实施新一轮技术改造，加快数字化智能化网络化转型，推动制造业高质量发展，发展壮大数字经济。依托大中型企业、高新技术企业等骨干企业，建立一批省级以上研发机构，提升自主创新能力。扶持专精特新企业发展壮大，力争培育出省级专精特新“小巨人”企业、隐形冠军、单项冠军，发挥创新标杆作用，增强引领示范效应。</w:t>
      </w:r>
    </w:p>
    <w:p w:rsidR="003C0E8E" w:rsidRDefault="00FF6B4F">
      <w:pPr>
        <w:pStyle w:val="3"/>
        <w:spacing w:before="0" w:after="0" w:line="560" w:lineRule="exact"/>
        <w:ind w:firstLineChars="200" w:firstLine="643"/>
        <w:rPr>
          <w:rFonts w:ascii="仿宋_GB2312" w:eastAsia="仿宋_GB2312"/>
        </w:rPr>
      </w:pPr>
      <w:bookmarkStart w:id="48" w:name="_Toc71380811"/>
      <w:r>
        <w:rPr>
          <w:rFonts w:ascii="仿宋_GB2312" w:eastAsia="仿宋_GB2312" w:hint="eastAsia"/>
        </w:rPr>
        <w:t>3.加强科技型企业发展梯度培育</w:t>
      </w:r>
      <w:bookmarkEnd w:id="48"/>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建立完善“初创企业-科技型中小企业-高新技术企业”梯度培育机制，建</w:t>
      </w:r>
      <w:proofErr w:type="gramStart"/>
      <w:r>
        <w:rPr>
          <w:rFonts w:ascii="仿宋_GB2312" w:eastAsia="仿宋_GB2312" w:hint="eastAsia"/>
          <w:sz w:val="32"/>
          <w:szCs w:val="32"/>
        </w:rPr>
        <w:t>强科技</w:t>
      </w:r>
      <w:proofErr w:type="gramEnd"/>
      <w:r>
        <w:rPr>
          <w:rFonts w:ascii="仿宋_GB2312" w:eastAsia="仿宋_GB2312" w:hint="eastAsia"/>
          <w:sz w:val="32"/>
          <w:szCs w:val="32"/>
        </w:rPr>
        <w:t>企业创新链。充分发挥创新创业大赛、科技企业孵化器等平台作用，发掘扶持一批初创型科技型中小企业。优化扶持政策，提前谋划开展高企培育工作，帮扶企业完善内部创新体系，着力把科技型中小企业群体培育成为具有较大规模、快速发展、竞争力强的高企后备梯队。培育一批高科技、高成长的“双高”科技型企业，着力发展为细分领域领军企业，为产业高质量发展储备优质力量。</w:t>
      </w:r>
    </w:p>
    <w:p w:rsidR="003C0E8E" w:rsidRDefault="00FF6B4F">
      <w:pPr>
        <w:pStyle w:val="2"/>
        <w:spacing w:before="0" w:after="0" w:line="560" w:lineRule="exact"/>
        <w:ind w:firstLineChars="200" w:firstLine="643"/>
        <w:rPr>
          <w:rFonts w:ascii="楷体_GB2312" w:eastAsia="楷体_GB2312"/>
        </w:rPr>
      </w:pPr>
      <w:bookmarkStart w:id="49" w:name="_Toc71380812"/>
      <w:r>
        <w:rPr>
          <w:rFonts w:ascii="楷体_GB2312" w:eastAsia="楷体_GB2312" w:hint="eastAsia"/>
        </w:rPr>
        <w:t>（五）科技创新</w:t>
      </w:r>
      <w:proofErr w:type="gramStart"/>
      <w:r>
        <w:rPr>
          <w:rFonts w:ascii="楷体_GB2312" w:eastAsia="楷体_GB2312" w:hint="eastAsia"/>
        </w:rPr>
        <w:t>人才引育工程</w:t>
      </w:r>
      <w:bookmarkEnd w:id="49"/>
      <w:proofErr w:type="gramEnd"/>
    </w:p>
    <w:p w:rsidR="003C0E8E" w:rsidRDefault="00FF6B4F">
      <w:pPr>
        <w:pStyle w:val="3"/>
        <w:spacing w:before="0" w:after="0" w:line="560" w:lineRule="exact"/>
        <w:ind w:firstLineChars="200" w:firstLine="643"/>
        <w:rPr>
          <w:rFonts w:ascii="仿宋_GB2312" w:eastAsia="仿宋_GB2312"/>
        </w:rPr>
      </w:pPr>
      <w:bookmarkStart w:id="50" w:name="_Toc71380813"/>
      <w:r>
        <w:rPr>
          <w:rFonts w:ascii="仿宋_GB2312" w:eastAsia="仿宋_GB2312" w:hint="eastAsia"/>
        </w:rPr>
        <w:t>1.加大扶持力度全方位引才</w:t>
      </w:r>
      <w:bookmarkEnd w:id="50"/>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牢固树立“人才是第一资源”理念，大力实施人才强市战略，出台鹤山人才新政，构建更加积极、更加开放、更加有效的人才政策体系，加大人才和创新团队的引进培育力度，为我市经济社会高质量发展提供坚实的人才保障和智力支撑。健全科技人才激励机制，围绕装备制造、电子信息和新材料等重点产业需求，大力引进创新创业领军人才，全力引</w:t>
      </w:r>
      <w:r>
        <w:rPr>
          <w:rFonts w:ascii="仿宋_GB2312" w:eastAsia="仿宋_GB2312" w:hint="eastAsia"/>
          <w:sz w:val="32"/>
          <w:szCs w:val="32"/>
        </w:rPr>
        <w:lastRenderedPageBreak/>
        <w:t>进博士、博士后，积极引进高级职称专业技术人才、急需紧缺的高级技能人才等各类人才，打造创新人才集聚高地。加强校地合作、校企合作，加大人才培养力度，培养符合产业发展需求的科技人才、技术专才、技能人才。加大人才项目团队资助力度，对创新创业人才团队和项目给予研发补助、科研经费扶持、融资和租赁补助等，激发人才创新活力。</w:t>
      </w:r>
    </w:p>
    <w:p w:rsidR="003C0E8E" w:rsidRDefault="00FF6B4F">
      <w:pPr>
        <w:pStyle w:val="3"/>
        <w:spacing w:before="0" w:after="0" w:line="560" w:lineRule="exact"/>
        <w:ind w:firstLineChars="200" w:firstLine="643"/>
        <w:rPr>
          <w:rFonts w:ascii="仿宋_GB2312" w:eastAsia="仿宋_GB2312"/>
        </w:rPr>
      </w:pPr>
      <w:bookmarkStart w:id="51" w:name="_Toc71380814"/>
      <w:r>
        <w:rPr>
          <w:rFonts w:ascii="仿宋_GB2312" w:eastAsia="仿宋_GB2312" w:hint="eastAsia"/>
        </w:rPr>
        <w:t>2.打造重大人才服务载体</w:t>
      </w:r>
      <w:bookmarkEnd w:id="51"/>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建立引才育才基地，打造我市重大人才服务载体。依托全国博士后创新（江门）示范中心鹤山分中心、水木深</w:t>
      </w:r>
      <w:proofErr w:type="gramStart"/>
      <w:r>
        <w:rPr>
          <w:rFonts w:ascii="仿宋_GB2312" w:eastAsia="仿宋_GB2312" w:hint="eastAsia"/>
          <w:sz w:val="32"/>
          <w:szCs w:val="32"/>
        </w:rPr>
        <w:t>研</w:t>
      </w:r>
      <w:proofErr w:type="gramEnd"/>
      <w:r>
        <w:rPr>
          <w:rFonts w:ascii="仿宋_GB2312" w:eastAsia="仿宋_GB2312" w:hint="eastAsia"/>
          <w:sz w:val="32"/>
          <w:szCs w:val="32"/>
        </w:rPr>
        <w:t>鹤山城市创新中心等人才服务载体，积极引进大湾</w:t>
      </w:r>
      <w:proofErr w:type="gramStart"/>
      <w:r>
        <w:rPr>
          <w:rFonts w:ascii="仿宋_GB2312" w:eastAsia="仿宋_GB2312" w:hint="eastAsia"/>
          <w:sz w:val="32"/>
          <w:szCs w:val="32"/>
        </w:rPr>
        <w:t>区创新</w:t>
      </w:r>
      <w:proofErr w:type="gramEnd"/>
      <w:r>
        <w:rPr>
          <w:rFonts w:ascii="仿宋_GB2312" w:eastAsia="仿宋_GB2312" w:hint="eastAsia"/>
          <w:sz w:val="32"/>
          <w:szCs w:val="32"/>
        </w:rPr>
        <w:t>人才及项目，支持企业建设博士工作站、博士后科研工作站、博士后创新实践基地等人才科研平台，助力我市产业高质量发展。加快鹤山工业城职教园区建设，打造职业教育公共实训中心，为园区企业发展提供实用人才支撑。探索建立鹤山工业城人力资源服务产业园，支持民营人力资源服务机构进驻，积极引进产业人才。建立人才供给基地，对与市政府及职能部门建立战略合作关系且举荐人才有突出贡献的著名高等院校、省级以上科研院所等国内外机构，给予一定补贴。建立鹤山“专家智库”，选聘国内一流科研院所、咨询机构、行业协会和知名企业的专家人才，为我市制</w:t>
      </w:r>
      <w:proofErr w:type="gramStart"/>
      <w:r>
        <w:rPr>
          <w:rFonts w:ascii="仿宋_GB2312" w:eastAsia="仿宋_GB2312" w:hint="eastAsia"/>
          <w:sz w:val="32"/>
          <w:szCs w:val="32"/>
        </w:rPr>
        <w:t>定重大</w:t>
      </w:r>
      <w:proofErr w:type="gramEnd"/>
      <w:r>
        <w:rPr>
          <w:rFonts w:ascii="仿宋_GB2312" w:eastAsia="仿宋_GB2312" w:hint="eastAsia"/>
          <w:sz w:val="32"/>
          <w:szCs w:val="32"/>
        </w:rPr>
        <w:t>政策、产业规划和引进重点项目、重大科技、高端人才提供咨询指导和论证。</w:t>
      </w:r>
    </w:p>
    <w:p w:rsidR="003C0E8E" w:rsidRDefault="00FF6B4F">
      <w:pPr>
        <w:pStyle w:val="3"/>
        <w:spacing w:before="0" w:after="0" w:line="560" w:lineRule="exact"/>
        <w:ind w:firstLineChars="200" w:firstLine="643"/>
        <w:rPr>
          <w:rFonts w:ascii="仿宋_GB2312" w:eastAsia="仿宋_GB2312"/>
        </w:rPr>
      </w:pPr>
      <w:bookmarkStart w:id="52" w:name="_Toc71380815"/>
      <w:r>
        <w:rPr>
          <w:rFonts w:ascii="仿宋_GB2312" w:eastAsia="仿宋_GB2312" w:hint="eastAsia"/>
        </w:rPr>
        <w:t>3.优化提升人才服务环境</w:t>
      </w:r>
      <w:bookmarkEnd w:id="52"/>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建立高层次人才“一站式”服务专区，为高层次人才提</w:t>
      </w:r>
      <w:r>
        <w:rPr>
          <w:rFonts w:ascii="仿宋_GB2312" w:eastAsia="仿宋_GB2312" w:hint="eastAsia"/>
          <w:sz w:val="32"/>
          <w:szCs w:val="32"/>
        </w:rPr>
        <w:lastRenderedPageBreak/>
        <w:t>供优质高效政务服务、科技服务、全程</w:t>
      </w:r>
      <w:proofErr w:type="gramStart"/>
      <w:r>
        <w:rPr>
          <w:rFonts w:ascii="仿宋_GB2312" w:eastAsia="仿宋_GB2312" w:hint="eastAsia"/>
          <w:sz w:val="32"/>
          <w:szCs w:val="32"/>
        </w:rPr>
        <w:t>化创业</w:t>
      </w:r>
      <w:proofErr w:type="gramEnd"/>
      <w:r>
        <w:rPr>
          <w:rFonts w:ascii="仿宋_GB2312" w:eastAsia="仿宋_GB2312" w:hint="eastAsia"/>
          <w:sz w:val="32"/>
          <w:szCs w:val="32"/>
        </w:rPr>
        <w:t>服务、管家式生活服务。完善全市人才信息平台，拓展提升鹤山市人才综合服务平台宣传推介、信息发布、数据分析、人才供求等功能，实现全市人才信息资源共建共享。实施人才安居、子女入学、就医保障政策，提升人才服务水平，确保人才引得进、留得住、用得好。完善人才联谊交流机制，搭建行业和专业人才交流平台，深化鹤山高层次人才发展促进会建设，举办人才论坛、才智沙龙、专题讲座等系列活动。建立人才驿站，为高层次人才学术研讨、研修培训、交流联谊等提供重要场所。进一步完善教育、医疗、休闲娱乐等配套环境建设，为吸引人才创造便利条件。</w:t>
      </w:r>
    </w:p>
    <w:p w:rsidR="003C0E8E" w:rsidRDefault="00FF6B4F">
      <w:pPr>
        <w:pStyle w:val="2"/>
        <w:spacing w:before="0" w:after="0" w:line="560" w:lineRule="exact"/>
        <w:ind w:firstLineChars="200" w:firstLine="643"/>
        <w:rPr>
          <w:rFonts w:ascii="楷体_GB2312" w:eastAsia="楷体_GB2312"/>
        </w:rPr>
      </w:pPr>
      <w:bookmarkStart w:id="53" w:name="_Toc71380816"/>
      <w:r>
        <w:rPr>
          <w:rFonts w:ascii="楷体_GB2312" w:eastAsia="楷体_GB2312" w:hint="eastAsia"/>
        </w:rPr>
        <w:t>（六）科技合作与交流拓展工程</w:t>
      </w:r>
      <w:bookmarkEnd w:id="53"/>
    </w:p>
    <w:p w:rsidR="003C0E8E" w:rsidRDefault="00FF6B4F">
      <w:pPr>
        <w:pStyle w:val="3"/>
        <w:spacing w:before="0" w:after="0" w:line="560" w:lineRule="exact"/>
        <w:ind w:firstLineChars="200" w:firstLine="643"/>
        <w:rPr>
          <w:rFonts w:ascii="仿宋_GB2312" w:eastAsia="仿宋_GB2312"/>
        </w:rPr>
      </w:pPr>
      <w:bookmarkStart w:id="54" w:name="_Toc71380817"/>
      <w:r>
        <w:rPr>
          <w:rFonts w:ascii="仿宋_GB2312" w:eastAsia="仿宋_GB2312" w:hint="eastAsia"/>
        </w:rPr>
        <w:t>1.积极参与大湾区建设</w:t>
      </w:r>
      <w:bookmarkEnd w:id="54"/>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以科技创新驱动优化“三带三心”城市发展格局，以“工业承深圳、服务接广州、城市连江佛”为目标，全方位承接大湾区中心城市辐射。依托鹤山高新区等产业发展平台，对接大湾区高端制造业资源和高校、科研院所等高端创新资源，提升自主创新能力和核心竞争力。主动对接广深港澳科技创新走廊，推进“广深总部+鹤山基地”“广深研发+鹤山转化”等产业协作新模式。加快鹤山工业</w:t>
      </w:r>
      <w:proofErr w:type="gramStart"/>
      <w:r>
        <w:rPr>
          <w:rFonts w:ascii="仿宋_GB2312" w:eastAsia="仿宋_GB2312" w:hint="eastAsia"/>
          <w:sz w:val="32"/>
          <w:szCs w:val="32"/>
        </w:rPr>
        <w:t>城产城融合</w:t>
      </w:r>
      <w:proofErr w:type="gramEnd"/>
      <w:r>
        <w:rPr>
          <w:rFonts w:ascii="仿宋_GB2312" w:eastAsia="仿宋_GB2312" w:hint="eastAsia"/>
          <w:sz w:val="32"/>
          <w:szCs w:val="32"/>
        </w:rPr>
        <w:t>步伐，主动融入江门中心城区</w:t>
      </w:r>
      <w:proofErr w:type="gramStart"/>
      <w:r>
        <w:rPr>
          <w:rFonts w:ascii="仿宋_GB2312" w:eastAsia="仿宋_GB2312" w:hint="eastAsia"/>
          <w:sz w:val="32"/>
          <w:szCs w:val="32"/>
        </w:rPr>
        <w:t>产城融合</w:t>
      </w:r>
      <w:proofErr w:type="gramEnd"/>
      <w:r>
        <w:rPr>
          <w:rFonts w:ascii="仿宋_GB2312" w:eastAsia="仿宋_GB2312" w:hint="eastAsia"/>
          <w:sz w:val="32"/>
          <w:szCs w:val="32"/>
        </w:rPr>
        <w:t>示范区建设，提升专业化生产和优质生活服务能力，吸引聚集大湾区高端人才，带动区域经济一体化发展。发挥大湾区生活圈区位优势，深度对接广深港澳科技创新资源，探索共建新兴的产业合作示范区，以产业</w:t>
      </w:r>
      <w:r>
        <w:rPr>
          <w:rFonts w:ascii="仿宋_GB2312" w:eastAsia="仿宋_GB2312" w:hint="eastAsia"/>
          <w:sz w:val="32"/>
          <w:szCs w:val="32"/>
        </w:rPr>
        <w:lastRenderedPageBreak/>
        <w:t>创新带动技术创新。积极探索与港澳整合资源、协同发展新模式，建设高水平参与国际经济科技合作的新平台。</w:t>
      </w:r>
    </w:p>
    <w:p w:rsidR="003C0E8E" w:rsidRDefault="00FF6B4F">
      <w:pPr>
        <w:pStyle w:val="3"/>
        <w:spacing w:before="0" w:after="0" w:line="560" w:lineRule="exact"/>
        <w:ind w:firstLineChars="200" w:firstLine="643"/>
        <w:rPr>
          <w:rFonts w:ascii="仿宋_GB2312" w:eastAsia="仿宋_GB2312"/>
        </w:rPr>
      </w:pPr>
      <w:bookmarkStart w:id="55" w:name="_Toc71380818"/>
      <w:r>
        <w:rPr>
          <w:rFonts w:ascii="仿宋_GB2312" w:eastAsia="仿宋_GB2312" w:hint="eastAsia"/>
        </w:rPr>
        <w:t>2.主动承接广</w:t>
      </w:r>
      <w:proofErr w:type="gramStart"/>
      <w:r>
        <w:rPr>
          <w:rFonts w:ascii="仿宋_GB2312" w:eastAsia="仿宋_GB2312" w:hint="eastAsia"/>
        </w:rPr>
        <w:t>深资源</w:t>
      </w:r>
      <w:proofErr w:type="gramEnd"/>
      <w:r>
        <w:rPr>
          <w:rFonts w:ascii="仿宋_GB2312" w:eastAsia="仿宋_GB2312" w:hint="eastAsia"/>
        </w:rPr>
        <w:t>转移</w:t>
      </w:r>
      <w:bookmarkEnd w:id="55"/>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引进先进理念和成功做法，建立利益分享机制，鼓励与广州、深圳等地政府、开发区、战略投资者共建产业园。深入实施“工改工”政策，加速“腾笼换鸟”，主动承接广深佛等地的创新资源转移，实现集约发展。着重推动装备制造、电子信息、新材料等战略性新兴产业领域合作，积极吸收先进技术，补齐核心技术、重要装备及关键零部件的短板，推动科技创新和产业进步。发挥鹤</w:t>
      </w:r>
      <w:proofErr w:type="gramStart"/>
      <w:r>
        <w:rPr>
          <w:rFonts w:ascii="仿宋_GB2312" w:eastAsia="仿宋_GB2312" w:hint="eastAsia"/>
          <w:sz w:val="32"/>
          <w:szCs w:val="32"/>
        </w:rPr>
        <w:t>山区位</w:t>
      </w:r>
      <w:proofErr w:type="gramEnd"/>
      <w:r>
        <w:rPr>
          <w:rFonts w:ascii="仿宋_GB2312" w:eastAsia="仿宋_GB2312" w:hint="eastAsia"/>
          <w:sz w:val="32"/>
          <w:szCs w:val="32"/>
        </w:rPr>
        <w:t>和土地优势，优化资源配置，完善发展成果分享机制。推动与广州、深圳等大湾区核心城市协同创新，以产业、科技、人才、项目等交流活动为平台，不断提升我市对外科技合作水平，努力拓展对外科技合作新空间。鼓励本地企业参与珠三角地区的高水平产业技术创新联盟，统一产业技术标准，建立公共技术平台，推动产业协同创新。全面借鉴和吸收广州、深圳创新文化，逐步形成“鼓励创新、宽容失败”的城市文化特色，使谋划创新、推动创新、落实创新成为城市自觉行动。</w:t>
      </w:r>
    </w:p>
    <w:p w:rsidR="003C0E8E" w:rsidRDefault="00FF6B4F">
      <w:pPr>
        <w:pStyle w:val="3"/>
        <w:spacing w:before="0" w:after="0" w:line="560" w:lineRule="exact"/>
        <w:ind w:firstLineChars="200" w:firstLine="643"/>
        <w:rPr>
          <w:rFonts w:ascii="仿宋_GB2312" w:eastAsia="仿宋_GB2312"/>
        </w:rPr>
      </w:pPr>
      <w:bookmarkStart w:id="56" w:name="_Toc71380819"/>
      <w:r>
        <w:rPr>
          <w:rFonts w:ascii="仿宋_GB2312" w:eastAsia="仿宋_GB2312" w:hint="eastAsia"/>
        </w:rPr>
        <w:t>3.深化国际科技合作</w:t>
      </w:r>
      <w:bookmarkEnd w:id="56"/>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发挥鹤山侨乡资源优势，加强与港澳台及海外的科技交流与合作，建立和完善信息沟通联络机制、科技合作交流机制和联合招商推介机制，吸引港澳台及海外优质科技创新资源入驻，提升我市科技合作融通水平。拓展与欧洲发达国家合作，依托中欧（江门）中小企业国际合作区建设对接欧洲</w:t>
      </w:r>
      <w:r>
        <w:rPr>
          <w:rFonts w:ascii="仿宋_GB2312" w:eastAsia="仿宋_GB2312" w:hint="eastAsia"/>
          <w:sz w:val="32"/>
          <w:szCs w:val="32"/>
        </w:rPr>
        <w:lastRenderedPageBreak/>
        <w:t>高端创新资源，加强与欧洲发达地区在智能装备制造、新一代电子信息技术、前沿新材料等领域合作，推动鹤山产业和科技发展。鼓励鹤山本土企业主动与“一带一路”沿线国家及地区开展科技交流与合作，通过国际科技合作带动技术、项目、资金、人才向我市集聚。以行业龙头骨干企业为主体，支持企业“引进来”和“走出去”，探索建立海外研发中心，推进国际科技创新合作。</w:t>
      </w:r>
    </w:p>
    <w:p w:rsidR="003C0E8E" w:rsidRDefault="00FF6B4F">
      <w:pPr>
        <w:pStyle w:val="2"/>
        <w:spacing w:before="0" w:after="0" w:line="560" w:lineRule="exact"/>
        <w:ind w:firstLineChars="200" w:firstLine="643"/>
        <w:rPr>
          <w:rFonts w:ascii="楷体_GB2312" w:eastAsia="楷体_GB2312"/>
        </w:rPr>
      </w:pPr>
      <w:bookmarkStart w:id="57" w:name="_Toc71380820"/>
      <w:r>
        <w:rPr>
          <w:rFonts w:ascii="楷体_GB2312" w:eastAsia="楷体_GB2312" w:hint="eastAsia"/>
        </w:rPr>
        <w:t>（七）科技金融生态圈建设工程</w:t>
      </w:r>
      <w:bookmarkEnd w:id="57"/>
    </w:p>
    <w:p w:rsidR="003C0E8E" w:rsidRDefault="00FF6B4F">
      <w:pPr>
        <w:pStyle w:val="3"/>
        <w:spacing w:before="0" w:after="0" w:line="560" w:lineRule="exact"/>
        <w:ind w:firstLineChars="200" w:firstLine="643"/>
        <w:rPr>
          <w:rFonts w:ascii="仿宋_GB2312" w:eastAsia="仿宋_GB2312"/>
        </w:rPr>
      </w:pPr>
      <w:bookmarkStart w:id="58" w:name="_Toc71380821"/>
      <w:r>
        <w:rPr>
          <w:rFonts w:ascii="仿宋_GB2312" w:eastAsia="仿宋_GB2312" w:hint="eastAsia"/>
        </w:rPr>
        <w:t>1.完善科技金融服务体系</w:t>
      </w:r>
      <w:bookmarkEnd w:id="58"/>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鼓励发展科技支行、科技小额贷款公司等科技金融专营机构，推出更多符合我市企业需求的科技金融产品和服务，扶持科技型企业发展壮大。积极开展“金种子”企业培育，挖掘有高科技含量、高成长性的高新技术企业，为拟上市企业提供高效、专业、高质量的服务，推动鹤山市内上市企业数量取得新突破。完善科技金融政策体系，促进科研资金投资主体和投资方式多元化，推动科技型企业通过上市融资、科技贷款等方式进行融资。发挥财政资金的引导和杠杆效应，引导社会资本做大做</w:t>
      </w:r>
      <w:proofErr w:type="gramStart"/>
      <w:r>
        <w:rPr>
          <w:rFonts w:ascii="仿宋_GB2312" w:eastAsia="仿宋_GB2312" w:hint="eastAsia"/>
          <w:sz w:val="32"/>
          <w:szCs w:val="32"/>
        </w:rPr>
        <w:t>强产业</w:t>
      </w:r>
      <w:proofErr w:type="gramEnd"/>
      <w:r>
        <w:rPr>
          <w:rFonts w:ascii="仿宋_GB2312" w:eastAsia="仿宋_GB2312" w:hint="eastAsia"/>
          <w:sz w:val="32"/>
          <w:szCs w:val="32"/>
        </w:rPr>
        <w:t>发展基金，按照社会化、市场化机制运作，支持我市高新技术企业进行科技成果产业化、股份制改造、国内外上市，收购兼并国内外行业关键技术、知名品牌，以及扩大产能、拓展海内外业务等。加强和广州、深圳等科技金融服务发达地区的合作，积极引进知识产权质押融资、专利保险等服务业。以装备制造、电子信息、新材料等领域为重点，立足产业高质量发展需求，积极推动科技</w:t>
      </w:r>
      <w:r>
        <w:rPr>
          <w:rFonts w:ascii="仿宋_GB2312" w:eastAsia="仿宋_GB2312" w:hint="eastAsia"/>
          <w:sz w:val="32"/>
          <w:szCs w:val="32"/>
        </w:rPr>
        <w:lastRenderedPageBreak/>
        <w:t>金融业务创新，为高新技术产业提供商业融资、产业基金、股权基金、风险投资等各类金融支持。</w:t>
      </w:r>
    </w:p>
    <w:p w:rsidR="003C0E8E" w:rsidRDefault="00FF6B4F">
      <w:pPr>
        <w:pStyle w:val="3"/>
        <w:spacing w:before="0" w:after="0" w:line="560" w:lineRule="exact"/>
        <w:ind w:firstLineChars="200" w:firstLine="643"/>
        <w:rPr>
          <w:rFonts w:ascii="仿宋_GB2312" w:eastAsia="仿宋_GB2312"/>
        </w:rPr>
      </w:pPr>
      <w:bookmarkStart w:id="59" w:name="_Toc71380822"/>
      <w:r>
        <w:rPr>
          <w:rFonts w:ascii="仿宋_GB2312" w:eastAsia="仿宋_GB2312" w:hint="eastAsia"/>
        </w:rPr>
        <w:t>2.加大“双创”金融支持力度</w:t>
      </w:r>
      <w:bookmarkEnd w:id="59"/>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引进优质科技金融资源，加大力度发展科技融资担保、知识产权质押、股权质押、知识产权证券化等多种金融业务。加大对创新创业服务平台、创新型小微企业、创业群体的金融支持力度，完善港澳台青年、国内外优秀团队创业项目的金融服务。鼓励科技金融机构通过多种方式加大对种子期、初创期企业投资项目的金融支持力度，有针对性地为“双创”项目提供股权、债权以及信用贷款等融资综合服务。建立</w:t>
      </w:r>
      <w:proofErr w:type="gramStart"/>
      <w:r>
        <w:rPr>
          <w:rFonts w:ascii="仿宋_GB2312" w:eastAsia="仿宋_GB2312" w:hint="eastAsia"/>
          <w:sz w:val="32"/>
          <w:szCs w:val="32"/>
        </w:rPr>
        <w:t>健全政银</w:t>
      </w:r>
      <w:proofErr w:type="gramEnd"/>
      <w:r>
        <w:rPr>
          <w:rFonts w:ascii="仿宋_GB2312" w:eastAsia="仿宋_GB2312" w:hint="eastAsia"/>
          <w:sz w:val="32"/>
          <w:szCs w:val="32"/>
        </w:rPr>
        <w:t>企合作对接机制，构建更加开放、更加创新的科技投融资体制，搭建信息共享、融资对接平台，鼓励科技金融机构加大对优质企业、优质项目的支持力度。依托各级创业投资基金、科技成果产业化基金、科技型中小企业贷款风险补偿基金等，加大政策宣传力度，拓宽融资渠道，降低融资成本，助力我市产业高质量发展。</w:t>
      </w:r>
    </w:p>
    <w:p w:rsidR="003C0E8E" w:rsidRDefault="00FF6B4F">
      <w:pPr>
        <w:pStyle w:val="2"/>
        <w:spacing w:before="0" w:after="0" w:line="560" w:lineRule="exact"/>
        <w:ind w:firstLineChars="200" w:firstLine="643"/>
        <w:rPr>
          <w:rFonts w:ascii="楷体_GB2312" w:eastAsia="楷体_GB2312"/>
        </w:rPr>
      </w:pPr>
      <w:bookmarkStart w:id="60" w:name="_Toc71380823"/>
      <w:r>
        <w:rPr>
          <w:rFonts w:ascii="楷体_GB2312" w:eastAsia="楷体_GB2312" w:hint="eastAsia"/>
        </w:rPr>
        <w:t>（八）创新创业环境优化工程</w:t>
      </w:r>
      <w:bookmarkEnd w:id="60"/>
    </w:p>
    <w:p w:rsidR="003C0E8E" w:rsidRDefault="00FF6B4F">
      <w:pPr>
        <w:pStyle w:val="3"/>
        <w:spacing w:before="0" w:after="0" w:line="560" w:lineRule="exact"/>
        <w:ind w:firstLineChars="200" w:firstLine="643"/>
        <w:rPr>
          <w:rFonts w:ascii="仿宋_GB2312" w:eastAsia="仿宋_GB2312"/>
        </w:rPr>
      </w:pPr>
      <w:bookmarkStart w:id="61" w:name="_Toc71380824"/>
      <w:r>
        <w:rPr>
          <w:rFonts w:ascii="仿宋_GB2312" w:eastAsia="仿宋_GB2312" w:hint="eastAsia"/>
        </w:rPr>
        <w:t>1.深入实施知识产权战略</w:t>
      </w:r>
      <w:bookmarkEnd w:id="61"/>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坚持高质量导向，大力推动企业建立知识产权体系，优化知识产权布局，强化战略性产业集群专利支撑，努力提升企业知识产权创造、运用和保护能力，有效发挥知识产权助</w:t>
      </w:r>
      <w:proofErr w:type="gramStart"/>
      <w:r>
        <w:rPr>
          <w:rFonts w:ascii="仿宋_GB2312" w:eastAsia="仿宋_GB2312" w:hint="eastAsia"/>
          <w:sz w:val="32"/>
          <w:szCs w:val="32"/>
        </w:rPr>
        <w:t>推创新</w:t>
      </w:r>
      <w:proofErr w:type="gramEnd"/>
      <w:r>
        <w:rPr>
          <w:rFonts w:ascii="仿宋_GB2312" w:eastAsia="仿宋_GB2312" w:hint="eastAsia"/>
          <w:sz w:val="32"/>
          <w:szCs w:val="32"/>
        </w:rPr>
        <w:t>驱动和经济高质量发展的作用。一是提升专利创造能力。优化知识产权扶持政策，加强专利创造服务，促进专利申请量和授权</w:t>
      </w:r>
      <w:proofErr w:type="gramStart"/>
      <w:r>
        <w:rPr>
          <w:rFonts w:ascii="仿宋_GB2312" w:eastAsia="仿宋_GB2312" w:hint="eastAsia"/>
          <w:sz w:val="32"/>
          <w:szCs w:val="32"/>
        </w:rPr>
        <w:t>量稳定</w:t>
      </w:r>
      <w:proofErr w:type="gramEnd"/>
      <w:r>
        <w:rPr>
          <w:rFonts w:ascii="仿宋_GB2312" w:eastAsia="仿宋_GB2312" w:hint="eastAsia"/>
          <w:sz w:val="32"/>
          <w:szCs w:val="32"/>
        </w:rPr>
        <w:t>增长，重点强化促进科技型中小企业专</w:t>
      </w:r>
      <w:r>
        <w:rPr>
          <w:rFonts w:ascii="仿宋_GB2312" w:eastAsia="仿宋_GB2312" w:hint="eastAsia"/>
          <w:sz w:val="32"/>
          <w:szCs w:val="32"/>
        </w:rPr>
        <w:lastRenderedPageBreak/>
        <w:t>利创造。二是着力推动知识产权运用。强化企业知识产权示范，深化知识产权质押融资，探索专利保险试点，推动企业知识产权管理标准化建设，开展专利导航，大力促进知识产权转化运用。三是增强知识产权服务能力。积极引进知识产权服务机构，加强专利代理行业自律，强化专利信息服务，实施“百所千企”知识产权服务对接工程。四是加大专利保护力度。积极开展日常执法与专项打假行动相结合的专利行政执法工作，打击专利侵权假冒违法行为，切实维护专利权人的合法权益，着力营造良好的市场秩序。</w:t>
      </w:r>
    </w:p>
    <w:p w:rsidR="003C0E8E" w:rsidRDefault="00FF6B4F">
      <w:pPr>
        <w:pStyle w:val="3"/>
        <w:spacing w:before="0" w:after="0" w:line="560" w:lineRule="exact"/>
        <w:ind w:firstLineChars="200" w:firstLine="643"/>
        <w:rPr>
          <w:rFonts w:ascii="仿宋_GB2312" w:eastAsia="仿宋_GB2312"/>
        </w:rPr>
      </w:pPr>
      <w:bookmarkStart w:id="62" w:name="_Toc71380825"/>
      <w:r>
        <w:rPr>
          <w:rFonts w:ascii="仿宋_GB2312" w:eastAsia="仿宋_GB2312" w:hint="eastAsia"/>
        </w:rPr>
        <w:t>2.深化科技服务机制改革</w:t>
      </w:r>
      <w:bookmarkEnd w:id="62"/>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持续深化“放管服”改革，深入推进科技服务机制改革，优化创新创业生态环境，全面激发市场主体创新活力。强化政治引领，落实创新驱动指标任务，进一步完善科技服务功能，以服务促创新、促提升。强化市、镇两级科技管理队伍建设，重点加强创新链、前沿新技术、成果转化、科技金融、科技服务等方面的专业知识培训，不断提升科技管理人员的专业服务能力。通过政府采购服务等方式，发挥科技服务机构、行业协会等社会力量的专业优势和资源优势，深入开展企业创新能力评估、重点项目申报辅导等活动，为科技企业提供专业、精准、优质、高效的科技创新服务，助力企业创新能力提升。</w:t>
      </w:r>
    </w:p>
    <w:p w:rsidR="003C0E8E" w:rsidRDefault="00FF6B4F">
      <w:pPr>
        <w:pStyle w:val="3"/>
        <w:spacing w:before="0" w:after="0" w:line="560" w:lineRule="exact"/>
        <w:ind w:firstLineChars="200" w:firstLine="643"/>
        <w:rPr>
          <w:rFonts w:ascii="仿宋_GB2312" w:eastAsia="仿宋_GB2312"/>
        </w:rPr>
      </w:pPr>
      <w:bookmarkStart w:id="63" w:name="_Toc71380826"/>
      <w:r>
        <w:rPr>
          <w:rFonts w:ascii="仿宋_GB2312" w:eastAsia="仿宋_GB2312" w:hint="eastAsia"/>
        </w:rPr>
        <w:t>3.加强科技宣传工作</w:t>
      </w:r>
      <w:bookmarkEnd w:id="63"/>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开展科技创新政策法规宣讲，通过政策汇编、宣传单张、官方网站、微信、政策宣讲会、专题培训会等多种方式，向</w:t>
      </w:r>
      <w:r>
        <w:rPr>
          <w:rFonts w:ascii="仿宋_GB2312" w:eastAsia="仿宋_GB2312" w:hint="eastAsia"/>
          <w:sz w:val="32"/>
          <w:szCs w:val="32"/>
        </w:rPr>
        <w:lastRenderedPageBreak/>
        <w:t>全市科技企业、科研院所等创新主体宣传科技政策法规，提高政策的知晓度和执行度。落实科技规范性文件草案向社会公开征求意见的程序和要求，通过门户网站、新闻媒体等途径公开征求意见，</w:t>
      </w:r>
      <w:proofErr w:type="gramStart"/>
      <w:r>
        <w:rPr>
          <w:rFonts w:ascii="仿宋_GB2312" w:eastAsia="仿宋_GB2312" w:hint="eastAsia"/>
          <w:sz w:val="32"/>
          <w:szCs w:val="32"/>
        </w:rPr>
        <w:t>切实听取</w:t>
      </w:r>
      <w:proofErr w:type="gramEnd"/>
      <w:r>
        <w:rPr>
          <w:rFonts w:ascii="仿宋_GB2312" w:eastAsia="仿宋_GB2312" w:hint="eastAsia"/>
          <w:sz w:val="32"/>
          <w:szCs w:val="32"/>
        </w:rPr>
        <w:t>社会和企业的意见建议，实现政策制定的科学化、民主化、法治化。弘扬科学家精神和工匠精神，加强科技企业和创新人才的创新案例宣传，营造良好的创新创业氛围。夯实科普教育基地建设，创新科普形式和渠道，深入开展“科技下乡”“科普进社区”等宣传活动以及青少年科技创新大赛，提升公众科学文化素养。</w:t>
      </w:r>
    </w:p>
    <w:p w:rsidR="003C0E8E" w:rsidRDefault="00FF6B4F">
      <w:pPr>
        <w:pStyle w:val="1"/>
        <w:spacing w:before="0" w:after="0" w:line="560" w:lineRule="exact"/>
        <w:ind w:firstLineChars="200" w:firstLine="640"/>
        <w:rPr>
          <w:rFonts w:ascii="黑体" w:eastAsia="黑体" w:hAnsi="黑体"/>
          <w:b w:val="0"/>
          <w:sz w:val="32"/>
          <w:szCs w:val="32"/>
        </w:rPr>
      </w:pPr>
      <w:bookmarkStart w:id="64" w:name="_Toc71380827"/>
      <w:r>
        <w:rPr>
          <w:rFonts w:ascii="黑体" w:eastAsia="黑体" w:hAnsi="黑体" w:hint="eastAsia"/>
          <w:b w:val="0"/>
          <w:sz w:val="32"/>
          <w:szCs w:val="32"/>
        </w:rPr>
        <w:t>五、保障措施</w:t>
      </w:r>
      <w:bookmarkEnd w:id="64"/>
    </w:p>
    <w:p w:rsidR="003C0E8E" w:rsidRDefault="00FF6B4F">
      <w:pPr>
        <w:pStyle w:val="2"/>
        <w:spacing w:before="0" w:after="0" w:line="560" w:lineRule="exact"/>
        <w:ind w:firstLineChars="200" w:firstLine="643"/>
        <w:rPr>
          <w:rFonts w:ascii="楷体_GB2312" w:eastAsia="楷体_GB2312"/>
        </w:rPr>
      </w:pPr>
      <w:bookmarkStart w:id="65" w:name="_Toc51840699"/>
      <w:bookmarkStart w:id="66" w:name="_Toc71380828"/>
      <w:r>
        <w:rPr>
          <w:rFonts w:ascii="楷体_GB2312" w:eastAsia="楷体_GB2312" w:hint="eastAsia"/>
        </w:rPr>
        <w:t>（一）加强组织领导</w:t>
      </w:r>
      <w:bookmarkEnd w:id="65"/>
      <w:bookmarkEnd w:id="66"/>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市科工商务局牵头组织实施本规划，做好统筹领导工作，定期研究、谋划和部署创新驱动发展的重大问题。规划实施中，注重加强与上级文件的衔接部署，务必将政策精神与工作任务落实到位。结合实际健全工作机制，强化本部门科技工作部署，加强各部门协调配合，</w:t>
      </w:r>
      <w:r>
        <w:rPr>
          <w:rFonts w:ascii="仿宋_GB2312" w:eastAsia="仿宋_GB2312" w:hAnsiTheme="minorEastAsia" w:hint="eastAsia"/>
          <w:sz w:val="32"/>
          <w:szCs w:val="32"/>
        </w:rPr>
        <w:t>加强资源整合和平台建设，强化工作监督考核，主动作为，履职尽责，形成工作合力，抓好任务落实。</w:t>
      </w:r>
      <w:r>
        <w:rPr>
          <w:rFonts w:ascii="仿宋_GB2312" w:eastAsia="仿宋_GB2312" w:hint="eastAsia"/>
          <w:sz w:val="32"/>
          <w:szCs w:val="32"/>
        </w:rPr>
        <w:t>镇（街）科技管理部门要加强对本规划的贯彻宣传，做好协调服务和实施指导，调动和增强社会力量参与科技创新的主动性、积极性。</w:t>
      </w:r>
    </w:p>
    <w:p w:rsidR="003C0E8E" w:rsidRDefault="00FF6B4F">
      <w:pPr>
        <w:pStyle w:val="2"/>
        <w:spacing w:before="0" w:after="0" w:line="560" w:lineRule="exact"/>
        <w:ind w:firstLineChars="200" w:firstLine="643"/>
        <w:rPr>
          <w:rFonts w:ascii="楷体_GB2312" w:eastAsia="楷体_GB2312"/>
        </w:rPr>
      </w:pPr>
      <w:bookmarkStart w:id="67" w:name="_Toc51840700"/>
      <w:bookmarkStart w:id="68" w:name="_Toc71380829"/>
      <w:r>
        <w:rPr>
          <w:rFonts w:ascii="楷体_GB2312" w:eastAsia="楷体_GB2312" w:hint="eastAsia"/>
        </w:rPr>
        <w:t>（二）加大科技投入</w:t>
      </w:r>
      <w:bookmarkEnd w:id="67"/>
      <w:bookmarkEnd w:id="68"/>
    </w:p>
    <w:p w:rsidR="003C0E8E" w:rsidRDefault="00FF6B4F">
      <w:pPr>
        <w:spacing w:line="560" w:lineRule="exact"/>
        <w:ind w:firstLineChars="200" w:firstLine="640"/>
        <w:rPr>
          <w:rFonts w:ascii="仿宋_GB2312" w:eastAsia="仿宋_GB2312"/>
          <w:sz w:val="32"/>
          <w:szCs w:val="32"/>
        </w:rPr>
      </w:pPr>
      <w:r>
        <w:rPr>
          <w:rFonts w:ascii="仿宋_GB2312" w:eastAsia="仿宋_GB2312" w:hAnsiTheme="minorEastAsia" w:hint="eastAsia"/>
          <w:sz w:val="32"/>
          <w:szCs w:val="32"/>
        </w:rPr>
        <w:t>切实加大政府科技投入，建立财政科技经费适度超前、稳定持续的投入机制，确保财政科技投入占财政经常性支出比重保持稳定增长；建立科技项目库，采取竞争性分配等方</w:t>
      </w:r>
      <w:r>
        <w:rPr>
          <w:rFonts w:ascii="仿宋_GB2312" w:eastAsia="仿宋_GB2312" w:hAnsiTheme="minorEastAsia" w:hint="eastAsia"/>
          <w:sz w:val="32"/>
          <w:szCs w:val="32"/>
        </w:rPr>
        <w:lastRenderedPageBreak/>
        <w:t>式，提高财政资金使用效率；</w:t>
      </w:r>
      <w:r>
        <w:rPr>
          <w:rFonts w:ascii="仿宋_GB2312" w:eastAsia="仿宋_GB2312" w:hint="eastAsia"/>
          <w:sz w:val="32"/>
          <w:szCs w:val="32"/>
        </w:rPr>
        <w:t>优化财政科技投入结构，重点支持</w:t>
      </w:r>
      <w:proofErr w:type="gramStart"/>
      <w:r>
        <w:rPr>
          <w:rFonts w:ascii="仿宋_GB2312" w:eastAsia="仿宋_GB2312" w:hint="eastAsia"/>
          <w:sz w:val="32"/>
          <w:szCs w:val="32"/>
        </w:rPr>
        <w:t>规</w:t>
      </w:r>
      <w:proofErr w:type="gramEnd"/>
      <w:r>
        <w:rPr>
          <w:rFonts w:ascii="仿宋_GB2312" w:eastAsia="仿宋_GB2312" w:hint="eastAsia"/>
          <w:sz w:val="32"/>
          <w:szCs w:val="32"/>
        </w:rPr>
        <w:t>上高新技术企业发展、关键核心技术攻关、重大创新平台建设、科技成果转化等领域。强化科技投入增长的保障机制，完善以政府为引导，以企业为主体，多形式、多渠道、多层次的资金投入体系。大力推进科技金融工作，完善财政资金与社会资本的联动机制，带动风险投资、创业投资、信用贷款、保险等社会资本参与全社会创新创业。</w:t>
      </w:r>
    </w:p>
    <w:p w:rsidR="003C0E8E" w:rsidRDefault="00FF6B4F">
      <w:pPr>
        <w:pStyle w:val="2"/>
        <w:spacing w:before="0" w:after="0" w:line="560" w:lineRule="exact"/>
        <w:ind w:firstLineChars="200" w:firstLine="643"/>
        <w:rPr>
          <w:rFonts w:ascii="楷体_GB2312" w:eastAsia="楷体_GB2312"/>
        </w:rPr>
      </w:pPr>
      <w:bookmarkStart w:id="69" w:name="_Toc51840701"/>
      <w:bookmarkStart w:id="70" w:name="_Toc71380830"/>
      <w:r>
        <w:rPr>
          <w:rFonts w:ascii="楷体_GB2312" w:eastAsia="楷体_GB2312" w:hint="eastAsia"/>
        </w:rPr>
        <w:t>（三）健全创新机制</w:t>
      </w:r>
      <w:bookmarkEnd w:id="69"/>
      <w:bookmarkEnd w:id="70"/>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强化政策的顶层设计，完善我市科技创新政策体系，健全政策落实协商机制，加强目标责任考核，加大政策落实力度。严格落实上级科技创新政策配套，全面落实《鹤山市关于进一步促进科技创新推动经济高质量发展的奖励办法》，着力补齐科技创新短板，激发创新主体活力，提升我市创新发展水平。以推动经济社会高质量发展为主题，推进创新链、产业链、</w:t>
      </w:r>
      <w:proofErr w:type="gramStart"/>
      <w:r>
        <w:rPr>
          <w:rFonts w:ascii="仿宋_GB2312" w:eastAsia="仿宋_GB2312" w:hint="eastAsia"/>
          <w:sz w:val="32"/>
          <w:szCs w:val="32"/>
        </w:rPr>
        <w:t>人才链共融</w:t>
      </w:r>
      <w:proofErr w:type="gramEnd"/>
      <w:r>
        <w:rPr>
          <w:rFonts w:ascii="仿宋_GB2312" w:eastAsia="仿宋_GB2312" w:hint="eastAsia"/>
          <w:sz w:val="32"/>
          <w:szCs w:val="32"/>
        </w:rPr>
        <w:t>发展，促进科技创新与产业发展、人才</w:t>
      </w:r>
      <w:proofErr w:type="gramStart"/>
      <w:r>
        <w:rPr>
          <w:rFonts w:ascii="仿宋_GB2312" w:eastAsia="仿宋_GB2312" w:hint="eastAsia"/>
          <w:sz w:val="32"/>
          <w:szCs w:val="32"/>
        </w:rPr>
        <w:t>引育同</w:t>
      </w:r>
      <w:proofErr w:type="gramEnd"/>
      <w:r>
        <w:rPr>
          <w:rFonts w:ascii="仿宋_GB2312" w:eastAsia="仿宋_GB2312" w:hint="eastAsia"/>
          <w:sz w:val="32"/>
          <w:szCs w:val="32"/>
        </w:rPr>
        <w:t>规划、同部署、同推进，确保政策用足、用好、用实，实现政策效益的最大化。借鉴先进地区成功经验，选取特定方向探索创新机制改革，建立管理、反馈、评估、调整机制，确保取得实效。</w:t>
      </w:r>
    </w:p>
    <w:p w:rsidR="003C0E8E" w:rsidRDefault="00FF6B4F">
      <w:pPr>
        <w:pStyle w:val="2"/>
        <w:spacing w:before="0" w:after="0" w:line="560" w:lineRule="exact"/>
        <w:ind w:firstLineChars="200" w:firstLine="643"/>
        <w:rPr>
          <w:rFonts w:ascii="楷体_GB2312" w:eastAsia="楷体_GB2312"/>
        </w:rPr>
      </w:pPr>
      <w:bookmarkStart w:id="71" w:name="_Toc51840702"/>
      <w:bookmarkStart w:id="72" w:name="_Toc71380831"/>
      <w:r>
        <w:rPr>
          <w:rFonts w:ascii="楷体_GB2312" w:eastAsia="楷体_GB2312" w:hint="eastAsia"/>
        </w:rPr>
        <w:t>（四）完善创新体系</w:t>
      </w:r>
      <w:bookmarkEnd w:id="71"/>
      <w:bookmarkEnd w:id="72"/>
    </w:p>
    <w:p w:rsidR="003C0E8E" w:rsidRDefault="00FF6B4F">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优化城市营商环境，完善创新创业体系，全面激发市场主体创新活力。加快发展科技服务业，推动创新创业服务平台、知识产权交易平台、科技成果转化平台等公共服务平台建设，针对性建立管理与激励机制，推动市场在创新资源</w:t>
      </w:r>
      <w:r>
        <w:rPr>
          <w:rFonts w:ascii="仿宋_GB2312" w:eastAsia="仿宋_GB2312" w:hint="eastAsia"/>
          <w:sz w:val="32"/>
          <w:szCs w:val="32"/>
        </w:rPr>
        <w:lastRenderedPageBreak/>
        <w:t>配置中起决定性作用，打造全链条一体化创新创业体系。引导全社会融入全市科技发展大局，积极参与政策制定、项目建设和效果评价，凝聚强大合力。精心策划举办</w:t>
      </w:r>
      <w:proofErr w:type="gramStart"/>
      <w:r>
        <w:rPr>
          <w:rFonts w:ascii="仿宋_GB2312" w:eastAsia="仿宋_GB2312" w:hint="eastAsia"/>
          <w:sz w:val="32"/>
          <w:szCs w:val="32"/>
        </w:rPr>
        <w:t>重点科创活动</w:t>
      </w:r>
      <w:proofErr w:type="gramEnd"/>
      <w:r>
        <w:rPr>
          <w:rFonts w:ascii="仿宋_GB2312" w:eastAsia="仿宋_GB2312" w:hint="eastAsia"/>
          <w:sz w:val="32"/>
          <w:szCs w:val="32"/>
        </w:rPr>
        <w:t>，加大标杆企业、创新人才、科技成果、科学普及等宣传力度，表彰奖励有突出成绩的创新创造者，营造浓厚的自主创新文化氛围。</w:t>
      </w:r>
    </w:p>
    <w:p w:rsidR="003C0E8E" w:rsidRDefault="003C0E8E">
      <w:pPr>
        <w:spacing w:line="360" w:lineRule="auto"/>
        <w:rPr>
          <w:sz w:val="28"/>
          <w:szCs w:val="28"/>
        </w:rPr>
      </w:pPr>
    </w:p>
    <w:sectPr w:rsidR="003C0E8E" w:rsidSect="006D2BC7">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275" w:rsidRDefault="000D7275" w:rsidP="006D2BC7">
      <w:r>
        <w:separator/>
      </w:r>
    </w:p>
  </w:endnote>
  <w:endnote w:type="continuationSeparator" w:id="0">
    <w:p w:rsidR="000D7275" w:rsidRDefault="000D7275" w:rsidP="006D2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方正小标宋简体">
    <w:altName w:val="Arial Unicode MS"/>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BC7" w:rsidRDefault="006D2BC7">
    <w:pPr>
      <w:pStyle w:val="a5"/>
      <w:jc w:val="center"/>
    </w:pPr>
  </w:p>
  <w:p w:rsidR="006D2BC7" w:rsidRDefault="006D2BC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458649"/>
      <w:docPartObj>
        <w:docPartGallery w:val="Page Numbers (Bottom of Page)"/>
        <w:docPartUnique/>
      </w:docPartObj>
    </w:sdtPr>
    <w:sdtContent>
      <w:p w:rsidR="006D2BC7" w:rsidRDefault="006D2BC7">
        <w:pPr>
          <w:pStyle w:val="a5"/>
          <w:jc w:val="center"/>
        </w:pPr>
        <w:r>
          <w:fldChar w:fldCharType="begin"/>
        </w:r>
        <w:r>
          <w:instrText>PAGE   \* MERGEFORMAT</w:instrText>
        </w:r>
        <w:r>
          <w:fldChar w:fldCharType="separate"/>
        </w:r>
        <w:r w:rsidR="008D32E1" w:rsidRPr="008D32E1">
          <w:rPr>
            <w:noProof/>
            <w:lang w:val="zh-CN"/>
          </w:rPr>
          <w:t>33</w:t>
        </w:r>
        <w:r>
          <w:fldChar w:fldCharType="end"/>
        </w:r>
      </w:p>
    </w:sdtContent>
  </w:sdt>
  <w:p w:rsidR="006D2BC7" w:rsidRDefault="006D2BC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275" w:rsidRDefault="000D7275" w:rsidP="006D2BC7">
      <w:r>
        <w:separator/>
      </w:r>
    </w:p>
  </w:footnote>
  <w:footnote w:type="continuationSeparator" w:id="0">
    <w:p w:rsidR="000D7275" w:rsidRDefault="000D7275" w:rsidP="006D2BC7">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77">
    <w15:presenceInfo w15:providerId="WPS Office" w15:userId="4175852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EFF"/>
    <w:rsid w:val="00000391"/>
    <w:rsid w:val="00000869"/>
    <w:rsid w:val="000018BA"/>
    <w:rsid w:val="000025D3"/>
    <w:rsid w:val="00004F36"/>
    <w:rsid w:val="00007BF3"/>
    <w:rsid w:val="000103FA"/>
    <w:rsid w:val="000110DE"/>
    <w:rsid w:val="00011DB8"/>
    <w:rsid w:val="00011F0C"/>
    <w:rsid w:val="000135C6"/>
    <w:rsid w:val="00016750"/>
    <w:rsid w:val="00020907"/>
    <w:rsid w:val="0002162D"/>
    <w:rsid w:val="00023CB9"/>
    <w:rsid w:val="00023F14"/>
    <w:rsid w:val="00024117"/>
    <w:rsid w:val="00026031"/>
    <w:rsid w:val="000269FB"/>
    <w:rsid w:val="00030357"/>
    <w:rsid w:val="00031520"/>
    <w:rsid w:val="00036600"/>
    <w:rsid w:val="00037B4C"/>
    <w:rsid w:val="00040F13"/>
    <w:rsid w:val="000411CE"/>
    <w:rsid w:val="00041348"/>
    <w:rsid w:val="000435CE"/>
    <w:rsid w:val="00043792"/>
    <w:rsid w:val="000445A9"/>
    <w:rsid w:val="00050E27"/>
    <w:rsid w:val="00051DA0"/>
    <w:rsid w:val="000544EB"/>
    <w:rsid w:val="0005452D"/>
    <w:rsid w:val="00054691"/>
    <w:rsid w:val="00056DCA"/>
    <w:rsid w:val="000573E7"/>
    <w:rsid w:val="0005780F"/>
    <w:rsid w:val="00057EDB"/>
    <w:rsid w:val="00060029"/>
    <w:rsid w:val="000613C0"/>
    <w:rsid w:val="000618C8"/>
    <w:rsid w:val="00063D6E"/>
    <w:rsid w:val="000642E0"/>
    <w:rsid w:val="0006452D"/>
    <w:rsid w:val="00065976"/>
    <w:rsid w:val="0006598F"/>
    <w:rsid w:val="000663E1"/>
    <w:rsid w:val="00067528"/>
    <w:rsid w:val="00070E4D"/>
    <w:rsid w:val="0007206E"/>
    <w:rsid w:val="0007382C"/>
    <w:rsid w:val="00073A2D"/>
    <w:rsid w:val="000746F0"/>
    <w:rsid w:val="00075010"/>
    <w:rsid w:val="0007608A"/>
    <w:rsid w:val="0007636C"/>
    <w:rsid w:val="00081153"/>
    <w:rsid w:val="00083058"/>
    <w:rsid w:val="00084CCA"/>
    <w:rsid w:val="0008772D"/>
    <w:rsid w:val="00090855"/>
    <w:rsid w:val="000914D4"/>
    <w:rsid w:val="000940F5"/>
    <w:rsid w:val="000952CD"/>
    <w:rsid w:val="000975FB"/>
    <w:rsid w:val="000978B4"/>
    <w:rsid w:val="000A15FC"/>
    <w:rsid w:val="000A5119"/>
    <w:rsid w:val="000A7DCF"/>
    <w:rsid w:val="000B2419"/>
    <w:rsid w:val="000B309A"/>
    <w:rsid w:val="000B57F5"/>
    <w:rsid w:val="000B67A9"/>
    <w:rsid w:val="000B6A64"/>
    <w:rsid w:val="000B7878"/>
    <w:rsid w:val="000B78AD"/>
    <w:rsid w:val="000B7F8E"/>
    <w:rsid w:val="000C06E4"/>
    <w:rsid w:val="000C0F1E"/>
    <w:rsid w:val="000C11E2"/>
    <w:rsid w:val="000C226B"/>
    <w:rsid w:val="000C23FD"/>
    <w:rsid w:val="000C31E3"/>
    <w:rsid w:val="000C78A6"/>
    <w:rsid w:val="000D1B82"/>
    <w:rsid w:val="000D3568"/>
    <w:rsid w:val="000D7275"/>
    <w:rsid w:val="000E1D5A"/>
    <w:rsid w:val="000E3C74"/>
    <w:rsid w:val="000E53A2"/>
    <w:rsid w:val="000E5BE6"/>
    <w:rsid w:val="000E7E89"/>
    <w:rsid w:val="000F0D1F"/>
    <w:rsid w:val="000F1361"/>
    <w:rsid w:val="000F2363"/>
    <w:rsid w:val="000F4D9F"/>
    <w:rsid w:val="000F57A6"/>
    <w:rsid w:val="000F585C"/>
    <w:rsid w:val="000F675D"/>
    <w:rsid w:val="001027DF"/>
    <w:rsid w:val="00102DCC"/>
    <w:rsid w:val="00102F80"/>
    <w:rsid w:val="00112904"/>
    <w:rsid w:val="0011388C"/>
    <w:rsid w:val="00120E16"/>
    <w:rsid w:val="00122283"/>
    <w:rsid w:val="00122F36"/>
    <w:rsid w:val="001230CA"/>
    <w:rsid w:val="00127B02"/>
    <w:rsid w:val="00132378"/>
    <w:rsid w:val="0013562F"/>
    <w:rsid w:val="00135A47"/>
    <w:rsid w:val="00137094"/>
    <w:rsid w:val="00143325"/>
    <w:rsid w:val="00144211"/>
    <w:rsid w:val="00147C15"/>
    <w:rsid w:val="0015160A"/>
    <w:rsid w:val="00153ECA"/>
    <w:rsid w:val="00162B91"/>
    <w:rsid w:val="00163503"/>
    <w:rsid w:val="0016412E"/>
    <w:rsid w:val="00164D39"/>
    <w:rsid w:val="00166526"/>
    <w:rsid w:val="0016658E"/>
    <w:rsid w:val="00166D7B"/>
    <w:rsid w:val="00171A7B"/>
    <w:rsid w:val="00174570"/>
    <w:rsid w:val="00174BA0"/>
    <w:rsid w:val="00176240"/>
    <w:rsid w:val="0017768A"/>
    <w:rsid w:val="001778A8"/>
    <w:rsid w:val="00177C53"/>
    <w:rsid w:val="00180AB3"/>
    <w:rsid w:val="00181205"/>
    <w:rsid w:val="001839AC"/>
    <w:rsid w:val="00183F2F"/>
    <w:rsid w:val="00184243"/>
    <w:rsid w:val="00184369"/>
    <w:rsid w:val="00186657"/>
    <w:rsid w:val="001870F2"/>
    <w:rsid w:val="00190B78"/>
    <w:rsid w:val="00191F74"/>
    <w:rsid w:val="00194AD9"/>
    <w:rsid w:val="001950A8"/>
    <w:rsid w:val="001A0708"/>
    <w:rsid w:val="001A0C28"/>
    <w:rsid w:val="001A2831"/>
    <w:rsid w:val="001A29D6"/>
    <w:rsid w:val="001A4BF2"/>
    <w:rsid w:val="001A5203"/>
    <w:rsid w:val="001A591B"/>
    <w:rsid w:val="001A7576"/>
    <w:rsid w:val="001A76BF"/>
    <w:rsid w:val="001B06F1"/>
    <w:rsid w:val="001B0F06"/>
    <w:rsid w:val="001B1237"/>
    <w:rsid w:val="001B3261"/>
    <w:rsid w:val="001B36F6"/>
    <w:rsid w:val="001B3E0A"/>
    <w:rsid w:val="001B4A16"/>
    <w:rsid w:val="001B5F00"/>
    <w:rsid w:val="001B6C78"/>
    <w:rsid w:val="001C15BA"/>
    <w:rsid w:val="001C4833"/>
    <w:rsid w:val="001C4996"/>
    <w:rsid w:val="001C4EFF"/>
    <w:rsid w:val="001C6DA5"/>
    <w:rsid w:val="001D051B"/>
    <w:rsid w:val="001D11B4"/>
    <w:rsid w:val="001D1391"/>
    <w:rsid w:val="001D6A31"/>
    <w:rsid w:val="001D6EF2"/>
    <w:rsid w:val="001E20A1"/>
    <w:rsid w:val="001E2C10"/>
    <w:rsid w:val="001E5001"/>
    <w:rsid w:val="001E6A2D"/>
    <w:rsid w:val="001E7F47"/>
    <w:rsid w:val="001F3594"/>
    <w:rsid w:val="001F4DA5"/>
    <w:rsid w:val="001F5D49"/>
    <w:rsid w:val="001F6715"/>
    <w:rsid w:val="001F69D4"/>
    <w:rsid w:val="0020114F"/>
    <w:rsid w:val="00204B62"/>
    <w:rsid w:val="0020565F"/>
    <w:rsid w:val="00206311"/>
    <w:rsid w:val="00206406"/>
    <w:rsid w:val="00211A7E"/>
    <w:rsid w:val="00211B60"/>
    <w:rsid w:val="0021316A"/>
    <w:rsid w:val="00215C25"/>
    <w:rsid w:val="00216CA1"/>
    <w:rsid w:val="00220D0F"/>
    <w:rsid w:val="00221818"/>
    <w:rsid w:val="00223B04"/>
    <w:rsid w:val="0022515A"/>
    <w:rsid w:val="00226C4F"/>
    <w:rsid w:val="002310C0"/>
    <w:rsid w:val="002344FB"/>
    <w:rsid w:val="002356DF"/>
    <w:rsid w:val="0024046F"/>
    <w:rsid w:val="00240F1F"/>
    <w:rsid w:val="00242B9A"/>
    <w:rsid w:val="00242E6F"/>
    <w:rsid w:val="002443D4"/>
    <w:rsid w:val="0024559A"/>
    <w:rsid w:val="00245DA8"/>
    <w:rsid w:val="0025023D"/>
    <w:rsid w:val="002502AE"/>
    <w:rsid w:val="00251C86"/>
    <w:rsid w:val="00252835"/>
    <w:rsid w:val="002533E4"/>
    <w:rsid w:val="00254055"/>
    <w:rsid w:val="00255F70"/>
    <w:rsid w:val="0025610C"/>
    <w:rsid w:val="00257EF5"/>
    <w:rsid w:val="00262DC3"/>
    <w:rsid w:val="00263B45"/>
    <w:rsid w:val="00264002"/>
    <w:rsid w:val="00265E91"/>
    <w:rsid w:val="00270B04"/>
    <w:rsid w:val="00271566"/>
    <w:rsid w:val="00272EE4"/>
    <w:rsid w:val="00273C5C"/>
    <w:rsid w:val="00273EE6"/>
    <w:rsid w:val="00277AC0"/>
    <w:rsid w:val="002818BE"/>
    <w:rsid w:val="00282095"/>
    <w:rsid w:val="00284043"/>
    <w:rsid w:val="00285741"/>
    <w:rsid w:val="00286182"/>
    <w:rsid w:val="002870B5"/>
    <w:rsid w:val="002873C5"/>
    <w:rsid w:val="00290BA1"/>
    <w:rsid w:val="00295D0C"/>
    <w:rsid w:val="00297C11"/>
    <w:rsid w:val="002A4F92"/>
    <w:rsid w:val="002A6B5A"/>
    <w:rsid w:val="002A7F94"/>
    <w:rsid w:val="002B0BB6"/>
    <w:rsid w:val="002B1271"/>
    <w:rsid w:val="002B17CA"/>
    <w:rsid w:val="002B32C1"/>
    <w:rsid w:val="002C035C"/>
    <w:rsid w:val="002C1C6E"/>
    <w:rsid w:val="002C332B"/>
    <w:rsid w:val="002C3A9F"/>
    <w:rsid w:val="002C4AF6"/>
    <w:rsid w:val="002C4D2A"/>
    <w:rsid w:val="002C53FD"/>
    <w:rsid w:val="002D0874"/>
    <w:rsid w:val="002D0B52"/>
    <w:rsid w:val="002D1DB0"/>
    <w:rsid w:val="002D1FDE"/>
    <w:rsid w:val="002D46E6"/>
    <w:rsid w:val="002D7821"/>
    <w:rsid w:val="002E0D63"/>
    <w:rsid w:val="002E2D5F"/>
    <w:rsid w:val="002E563D"/>
    <w:rsid w:val="002F26A2"/>
    <w:rsid w:val="002F3F81"/>
    <w:rsid w:val="002F6135"/>
    <w:rsid w:val="002F6A55"/>
    <w:rsid w:val="002F77C0"/>
    <w:rsid w:val="00300BC3"/>
    <w:rsid w:val="0030199B"/>
    <w:rsid w:val="003028EA"/>
    <w:rsid w:val="0030365B"/>
    <w:rsid w:val="00303E08"/>
    <w:rsid w:val="003048C4"/>
    <w:rsid w:val="00304C84"/>
    <w:rsid w:val="00305FF8"/>
    <w:rsid w:val="00307A6D"/>
    <w:rsid w:val="00307A82"/>
    <w:rsid w:val="0031007F"/>
    <w:rsid w:val="003101B1"/>
    <w:rsid w:val="00310577"/>
    <w:rsid w:val="003129F8"/>
    <w:rsid w:val="00313C7D"/>
    <w:rsid w:val="0031518F"/>
    <w:rsid w:val="003161D4"/>
    <w:rsid w:val="003162B6"/>
    <w:rsid w:val="00320D35"/>
    <w:rsid w:val="00320E73"/>
    <w:rsid w:val="00320F73"/>
    <w:rsid w:val="003241F8"/>
    <w:rsid w:val="0032458C"/>
    <w:rsid w:val="00324C03"/>
    <w:rsid w:val="0032591A"/>
    <w:rsid w:val="00325CB5"/>
    <w:rsid w:val="00326667"/>
    <w:rsid w:val="0033194C"/>
    <w:rsid w:val="00331DF3"/>
    <w:rsid w:val="003325EB"/>
    <w:rsid w:val="00336A73"/>
    <w:rsid w:val="00336E65"/>
    <w:rsid w:val="003426F6"/>
    <w:rsid w:val="0034469E"/>
    <w:rsid w:val="0034603C"/>
    <w:rsid w:val="0034676F"/>
    <w:rsid w:val="00346E0E"/>
    <w:rsid w:val="003479FF"/>
    <w:rsid w:val="00347C07"/>
    <w:rsid w:val="00350C91"/>
    <w:rsid w:val="00352236"/>
    <w:rsid w:val="00353A2D"/>
    <w:rsid w:val="0035469C"/>
    <w:rsid w:val="003549B5"/>
    <w:rsid w:val="0035548B"/>
    <w:rsid w:val="00355B68"/>
    <w:rsid w:val="0035781D"/>
    <w:rsid w:val="00357945"/>
    <w:rsid w:val="003616EE"/>
    <w:rsid w:val="00361AA9"/>
    <w:rsid w:val="003622C3"/>
    <w:rsid w:val="00362DA1"/>
    <w:rsid w:val="00363F20"/>
    <w:rsid w:val="003647BE"/>
    <w:rsid w:val="0036494A"/>
    <w:rsid w:val="00366AB5"/>
    <w:rsid w:val="00372831"/>
    <w:rsid w:val="0037368F"/>
    <w:rsid w:val="003738C0"/>
    <w:rsid w:val="003741AC"/>
    <w:rsid w:val="00375AB9"/>
    <w:rsid w:val="00384687"/>
    <w:rsid w:val="00384883"/>
    <w:rsid w:val="00384C92"/>
    <w:rsid w:val="00386407"/>
    <w:rsid w:val="003868CE"/>
    <w:rsid w:val="0038717D"/>
    <w:rsid w:val="0039151B"/>
    <w:rsid w:val="00392C39"/>
    <w:rsid w:val="00393E72"/>
    <w:rsid w:val="0039576A"/>
    <w:rsid w:val="00397614"/>
    <w:rsid w:val="003A04B0"/>
    <w:rsid w:val="003A1445"/>
    <w:rsid w:val="003A1A26"/>
    <w:rsid w:val="003A2F85"/>
    <w:rsid w:val="003A504C"/>
    <w:rsid w:val="003A5538"/>
    <w:rsid w:val="003A5B22"/>
    <w:rsid w:val="003A607E"/>
    <w:rsid w:val="003B09E2"/>
    <w:rsid w:val="003B0D94"/>
    <w:rsid w:val="003B1192"/>
    <w:rsid w:val="003B223D"/>
    <w:rsid w:val="003B2A9F"/>
    <w:rsid w:val="003B43E8"/>
    <w:rsid w:val="003B6707"/>
    <w:rsid w:val="003B70AA"/>
    <w:rsid w:val="003B7F8E"/>
    <w:rsid w:val="003C006E"/>
    <w:rsid w:val="003C038F"/>
    <w:rsid w:val="003C0E8E"/>
    <w:rsid w:val="003C51F5"/>
    <w:rsid w:val="003C7508"/>
    <w:rsid w:val="003D4ACE"/>
    <w:rsid w:val="003D573A"/>
    <w:rsid w:val="003E59E5"/>
    <w:rsid w:val="003E5A84"/>
    <w:rsid w:val="003E6EC9"/>
    <w:rsid w:val="003E74CF"/>
    <w:rsid w:val="003F051B"/>
    <w:rsid w:val="003F0E99"/>
    <w:rsid w:val="003F0E9B"/>
    <w:rsid w:val="003F31BA"/>
    <w:rsid w:val="003F39F5"/>
    <w:rsid w:val="003F7539"/>
    <w:rsid w:val="00400BA8"/>
    <w:rsid w:val="00400D7C"/>
    <w:rsid w:val="00402788"/>
    <w:rsid w:val="004048F1"/>
    <w:rsid w:val="00406D42"/>
    <w:rsid w:val="00406FF5"/>
    <w:rsid w:val="00407DB2"/>
    <w:rsid w:val="0041375B"/>
    <w:rsid w:val="00414A5A"/>
    <w:rsid w:val="00416A64"/>
    <w:rsid w:val="0041733C"/>
    <w:rsid w:val="004217C1"/>
    <w:rsid w:val="00421979"/>
    <w:rsid w:val="00421B58"/>
    <w:rsid w:val="00421F7A"/>
    <w:rsid w:val="00425D4D"/>
    <w:rsid w:val="0042659B"/>
    <w:rsid w:val="00426A32"/>
    <w:rsid w:val="0043030C"/>
    <w:rsid w:val="0043633C"/>
    <w:rsid w:val="00437DA2"/>
    <w:rsid w:val="004501D7"/>
    <w:rsid w:val="00450C2D"/>
    <w:rsid w:val="00450D4C"/>
    <w:rsid w:val="00451695"/>
    <w:rsid w:val="00451E35"/>
    <w:rsid w:val="0045310B"/>
    <w:rsid w:val="004538FF"/>
    <w:rsid w:val="00453A55"/>
    <w:rsid w:val="00455A76"/>
    <w:rsid w:val="00456232"/>
    <w:rsid w:val="004567FB"/>
    <w:rsid w:val="004629D2"/>
    <w:rsid w:val="00462C57"/>
    <w:rsid w:val="00464E59"/>
    <w:rsid w:val="0046571C"/>
    <w:rsid w:val="00466192"/>
    <w:rsid w:val="004664DB"/>
    <w:rsid w:val="004664EA"/>
    <w:rsid w:val="00466EEC"/>
    <w:rsid w:val="004710A4"/>
    <w:rsid w:val="00471B40"/>
    <w:rsid w:val="00471B8A"/>
    <w:rsid w:val="00475151"/>
    <w:rsid w:val="00480274"/>
    <w:rsid w:val="00480BE5"/>
    <w:rsid w:val="00482E88"/>
    <w:rsid w:val="004901AF"/>
    <w:rsid w:val="00490641"/>
    <w:rsid w:val="00490AAC"/>
    <w:rsid w:val="00490BF1"/>
    <w:rsid w:val="00491F7B"/>
    <w:rsid w:val="00492733"/>
    <w:rsid w:val="0049297A"/>
    <w:rsid w:val="00493B7D"/>
    <w:rsid w:val="00495CD1"/>
    <w:rsid w:val="00496A5D"/>
    <w:rsid w:val="004973EC"/>
    <w:rsid w:val="00497663"/>
    <w:rsid w:val="004A0000"/>
    <w:rsid w:val="004A0B74"/>
    <w:rsid w:val="004A21FE"/>
    <w:rsid w:val="004A32E3"/>
    <w:rsid w:val="004A4DC1"/>
    <w:rsid w:val="004A5BE7"/>
    <w:rsid w:val="004A5C7D"/>
    <w:rsid w:val="004A7570"/>
    <w:rsid w:val="004B2DFA"/>
    <w:rsid w:val="004B6F2A"/>
    <w:rsid w:val="004C0BD1"/>
    <w:rsid w:val="004C1917"/>
    <w:rsid w:val="004C1F12"/>
    <w:rsid w:val="004C1F92"/>
    <w:rsid w:val="004C241A"/>
    <w:rsid w:val="004C2C10"/>
    <w:rsid w:val="004C3A4D"/>
    <w:rsid w:val="004C5691"/>
    <w:rsid w:val="004C5AC5"/>
    <w:rsid w:val="004C60AD"/>
    <w:rsid w:val="004C629E"/>
    <w:rsid w:val="004C73F4"/>
    <w:rsid w:val="004C77BE"/>
    <w:rsid w:val="004C7E12"/>
    <w:rsid w:val="004D074B"/>
    <w:rsid w:val="004D0880"/>
    <w:rsid w:val="004D32D2"/>
    <w:rsid w:val="004D6E66"/>
    <w:rsid w:val="004E0881"/>
    <w:rsid w:val="004E3823"/>
    <w:rsid w:val="004E399C"/>
    <w:rsid w:val="004E4410"/>
    <w:rsid w:val="004E45CE"/>
    <w:rsid w:val="004E51B2"/>
    <w:rsid w:val="004E558E"/>
    <w:rsid w:val="004E6BED"/>
    <w:rsid w:val="004E6DF7"/>
    <w:rsid w:val="004E70A9"/>
    <w:rsid w:val="004F0063"/>
    <w:rsid w:val="004F1D7A"/>
    <w:rsid w:val="004F3073"/>
    <w:rsid w:val="004F3CD3"/>
    <w:rsid w:val="004F696F"/>
    <w:rsid w:val="00502883"/>
    <w:rsid w:val="00502FE0"/>
    <w:rsid w:val="00503864"/>
    <w:rsid w:val="00507ED9"/>
    <w:rsid w:val="0051012F"/>
    <w:rsid w:val="00510CEB"/>
    <w:rsid w:val="00511705"/>
    <w:rsid w:val="005127F6"/>
    <w:rsid w:val="00513727"/>
    <w:rsid w:val="00520841"/>
    <w:rsid w:val="00520EA7"/>
    <w:rsid w:val="005229F4"/>
    <w:rsid w:val="00522D67"/>
    <w:rsid w:val="00523036"/>
    <w:rsid w:val="005233A4"/>
    <w:rsid w:val="00525E9B"/>
    <w:rsid w:val="00530C68"/>
    <w:rsid w:val="00531E09"/>
    <w:rsid w:val="00532B59"/>
    <w:rsid w:val="00534E50"/>
    <w:rsid w:val="005363D6"/>
    <w:rsid w:val="00541FBF"/>
    <w:rsid w:val="005421C8"/>
    <w:rsid w:val="00542610"/>
    <w:rsid w:val="005429B6"/>
    <w:rsid w:val="00543DAC"/>
    <w:rsid w:val="0054443E"/>
    <w:rsid w:val="00544CF5"/>
    <w:rsid w:val="00550507"/>
    <w:rsid w:val="005519F1"/>
    <w:rsid w:val="005536E0"/>
    <w:rsid w:val="005539D8"/>
    <w:rsid w:val="00554BBC"/>
    <w:rsid w:val="00555C41"/>
    <w:rsid w:val="005568F2"/>
    <w:rsid w:val="0056018A"/>
    <w:rsid w:val="00561AE7"/>
    <w:rsid w:val="00570FB9"/>
    <w:rsid w:val="00571AC2"/>
    <w:rsid w:val="00572534"/>
    <w:rsid w:val="00572EFF"/>
    <w:rsid w:val="005731D0"/>
    <w:rsid w:val="00573808"/>
    <w:rsid w:val="00574AAF"/>
    <w:rsid w:val="00577C87"/>
    <w:rsid w:val="0058021F"/>
    <w:rsid w:val="00583683"/>
    <w:rsid w:val="00583C06"/>
    <w:rsid w:val="00584E94"/>
    <w:rsid w:val="00584F6F"/>
    <w:rsid w:val="005869D2"/>
    <w:rsid w:val="0059154D"/>
    <w:rsid w:val="00591993"/>
    <w:rsid w:val="005931C2"/>
    <w:rsid w:val="00594028"/>
    <w:rsid w:val="00597024"/>
    <w:rsid w:val="0059708B"/>
    <w:rsid w:val="005A0901"/>
    <w:rsid w:val="005A2453"/>
    <w:rsid w:val="005A342B"/>
    <w:rsid w:val="005A5344"/>
    <w:rsid w:val="005A5DC4"/>
    <w:rsid w:val="005A77CE"/>
    <w:rsid w:val="005A7ECA"/>
    <w:rsid w:val="005B06A0"/>
    <w:rsid w:val="005B0EDF"/>
    <w:rsid w:val="005B120B"/>
    <w:rsid w:val="005B1BAE"/>
    <w:rsid w:val="005B209B"/>
    <w:rsid w:val="005B58AB"/>
    <w:rsid w:val="005B77B4"/>
    <w:rsid w:val="005C03B5"/>
    <w:rsid w:val="005C15B4"/>
    <w:rsid w:val="005C249A"/>
    <w:rsid w:val="005C2593"/>
    <w:rsid w:val="005C3DE5"/>
    <w:rsid w:val="005C4CDD"/>
    <w:rsid w:val="005C5F91"/>
    <w:rsid w:val="005C7477"/>
    <w:rsid w:val="005D2A04"/>
    <w:rsid w:val="005D36A3"/>
    <w:rsid w:val="005D42AD"/>
    <w:rsid w:val="005D4E89"/>
    <w:rsid w:val="005D6157"/>
    <w:rsid w:val="005D705D"/>
    <w:rsid w:val="005E2504"/>
    <w:rsid w:val="005E316F"/>
    <w:rsid w:val="005E4245"/>
    <w:rsid w:val="005E6473"/>
    <w:rsid w:val="005E65CC"/>
    <w:rsid w:val="005E7D56"/>
    <w:rsid w:val="005F1270"/>
    <w:rsid w:val="005F13BE"/>
    <w:rsid w:val="005F397A"/>
    <w:rsid w:val="005F4426"/>
    <w:rsid w:val="005F6A81"/>
    <w:rsid w:val="005F6D39"/>
    <w:rsid w:val="005F73DF"/>
    <w:rsid w:val="005F77B8"/>
    <w:rsid w:val="005F78EC"/>
    <w:rsid w:val="006012D4"/>
    <w:rsid w:val="00601B76"/>
    <w:rsid w:val="006024FE"/>
    <w:rsid w:val="0060355D"/>
    <w:rsid w:val="00604D00"/>
    <w:rsid w:val="00611936"/>
    <w:rsid w:val="00611DA7"/>
    <w:rsid w:val="006143D8"/>
    <w:rsid w:val="00615F33"/>
    <w:rsid w:val="00616852"/>
    <w:rsid w:val="006213A3"/>
    <w:rsid w:val="00621DFE"/>
    <w:rsid w:val="006235B2"/>
    <w:rsid w:val="006247E6"/>
    <w:rsid w:val="00626539"/>
    <w:rsid w:val="00627522"/>
    <w:rsid w:val="00627B8F"/>
    <w:rsid w:val="00630F7D"/>
    <w:rsid w:val="00631190"/>
    <w:rsid w:val="00631B59"/>
    <w:rsid w:val="0063403D"/>
    <w:rsid w:val="00637025"/>
    <w:rsid w:val="00637D02"/>
    <w:rsid w:val="00642269"/>
    <w:rsid w:val="0064695E"/>
    <w:rsid w:val="00646C57"/>
    <w:rsid w:val="006508CA"/>
    <w:rsid w:val="00652B36"/>
    <w:rsid w:val="00652C07"/>
    <w:rsid w:val="00653965"/>
    <w:rsid w:val="00653D2F"/>
    <w:rsid w:val="00654FA8"/>
    <w:rsid w:val="00655545"/>
    <w:rsid w:val="00655689"/>
    <w:rsid w:val="00662C62"/>
    <w:rsid w:val="00663148"/>
    <w:rsid w:val="0066314C"/>
    <w:rsid w:val="00663475"/>
    <w:rsid w:val="00663751"/>
    <w:rsid w:val="00664214"/>
    <w:rsid w:val="00664E8D"/>
    <w:rsid w:val="006651F7"/>
    <w:rsid w:val="00665488"/>
    <w:rsid w:val="00670AAC"/>
    <w:rsid w:val="00671C25"/>
    <w:rsid w:val="00671D99"/>
    <w:rsid w:val="00673AC7"/>
    <w:rsid w:val="006745D8"/>
    <w:rsid w:val="00675E5C"/>
    <w:rsid w:val="0067605C"/>
    <w:rsid w:val="00676CE7"/>
    <w:rsid w:val="00680417"/>
    <w:rsid w:val="00685CEF"/>
    <w:rsid w:val="0068750A"/>
    <w:rsid w:val="00687682"/>
    <w:rsid w:val="006903A6"/>
    <w:rsid w:val="0069162F"/>
    <w:rsid w:val="0069498C"/>
    <w:rsid w:val="00694CEB"/>
    <w:rsid w:val="00695AC0"/>
    <w:rsid w:val="00696590"/>
    <w:rsid w:val="00696EEE"/>
    <w:rsid w:val="006972B9"/>
    <w:rsid w:val="006A104B"/>
    <w:rsid w:val="006A21F2"/>
    <w:rsid w:val="006A3279"/>
    <w:rsid w:val="006A3679"/>
    <w:rsid w:val="006A409B"/>
    <w:rsid w:val="006A43BF"/>
    <w:rsid w:val="006A469E"/>
    <w:rsid w:val="006A4A3F"/>
    <w:rsid w:val="006A4F63"/>
    <w:rsid w:val="006A58F6"/>
    <w:rsid w:val="006A7CD2"/>
    <w:rsid w:val="006B1231"/>
    <w:rsid w:val="006B4F20"/>
    <w:rsid w:val="006B72C3"/>
    <w:rsid w:val="006C1212"/>
    <w:rsid w:val="006C2690"/>
    <w:rsid w:val="006C5FC4"/>
    <w:rsid w:val="006C6248"/>
    <w:rsid w:val="006C6D30"/>
    <w:rsid w:val="006D0BE4"/>
    <w:rsid w:val="006D2299"/>
    <w:rsid w:val="006D2BC7"/>
    <w:rsid w:val="006D33D4"/>
    <w:rsid w:val="006D48B7"/>
    <w:rsid w:val="006D4917"/>
    <w:rsid w:val="006D4A5D"/>
    <w:rsid w:val="006D5932"/>
    <w:rsid w:val="006D64F2"/>
    <w:rsid w:val="006E06BE"/>
    <w:rsid w:val="006E0F02"/>
    <w:rsid w:val="006E311D"/>
    <w:rsid w:val="006E4BCA"/>
    <w:rsid w:val="006E4FB5"/>
    <w:rsid w:val="006E5474"/>
    <w:rsid w:val="006F06BE"/>
    <w:rsid w:val="006F20C1"/>
    <w:rsid w:val="007004F2"/>
    <w:rsid w:val="0070203A"/>
    <w:rsid w:val="0070234C"/>
    <w:rsid w:val="007040F9"/>
    <w:rsid w:val="0070479D"/>
    <w:rsid w:val="00706B51"/>
    <w:rsid w:val="00706E85"/>
    <w:rsid w:val="00706FE9"/>
    <w:rsid w:val="00712D16"/>
    <w:rsid w:val="00712F25"/>
    <w:rsid w:val="00715593"/>
    <w:rsid w:val="007213EB"/>
    <w:rsid w:val="00721839"/>
    <w:rsid w:val="0072337F"/>
    <w:rsid w:val="0072683D"/>
    <w:rsid w:val="00732E82"/>
    <w:rsid w:val="00732EF8"/>
    <w:rsid w:val="007338BB"/>
    <w:rsid w:val="00735170"/>
    <w:rsid w:val="0073556F"/>
    <w:rsid w:val="00735F09"/>
    <w:rsid w:val="00737D36"/>
    <w:rsid w:val="007425C5"/>
    <w:rsid w:val="007428C5"/>
    <w:rsid w:val="00743033"/>
    <w:rsid w:val="007439EB"/>
    <w:rsid w:val="007448AA"/>
    <w:rsid w:val="00744C9C"/>
    <w:rsid w:val="007500E7"/>
    <w:rsid w:val="00750EAA"/>
    <w:rsid w:val="007545FD"/>
    <w:rsid w:val="00754EB0"/>
    <w:rsid w:val="00757CA6"/>
    <w:rsid w:val="00757F89"/>
    <w:rsid w:val="00760B35"/>
    <w:rsid w:val="00765073"/>
    <w:rsid w:val="007653A2"/>
    <w:rsid w:val="007676DE"/>
    <w:rsid w:val="0077001B"/>
    <w:rsid w:val="0077600F"/>
    <w:rsid w:val="00776AD7"/>
    <w:rsid w:val="00780086"/>
    <w:rsid w:val="007806E3"/>
    <w:rsid w:val="00780EDD"/>
    <w:rsid w:val="00783C7E"/>
    <w:rsid w:val="00784C65"/>
    <w:rsid w:val="00787ED9"/>
    <w:rsid w:val="0079133D"/>
    <w:rsid w:val="00792A14"/>
    <w:rsid w:val="00793537"/>
    <w:rsid w:val="007953B2"/>
    <w:rsid w:val="00796701"/>
    <w:rsid w:val="00796DA5"/>
    <w:rsid w:val="007A0E31"/>
    <w:rsid w:val="007A2992"/>
    <w:rsid w:val="007A6705"/>
    <w:rsid w:val="007A6779"/>
    <w:rsid w:val="007A7985"/>
    <w:rsid w:val="007B45CD"/>
    <w:rsid w:val="007B6ED4"/>
    <w:rsid w:val="007C148A"/>
    <w:rsid w:val="007C1710"/>
    <w:rsid w:val="007C1EE3"/>
    <w:rsid w:val="007C2C14"/>
    <w:rsid w:val="007D4CD8"/>
    <w:rsid w:val="007E00DE"/>
    <w:rsid w:val="007E780A"/>
    <w:rsid w:val="007F0FD5"/>
    <w:rsid w:val="007F11E4"/>
    <w:rsid w:val="007F1746"/>
    <w:rsid w:val="007F3583"/>
    <w:rsid w:val="0080490E"/>
    <w:rsid w:val="00805C45"/>
    <w:rsid w:val="0081021C"/>
    <w:rsid w:val="008102FA"/>
    <w:rsid w:val="0081050C"/>
    <w:rsid w:val="00812B68"/>
    <w:rsid w:val="00813860"/>
    <w:rsid w:val="00813D91"/>
    <w:rsid w:val="00815229"/>
    <w:rsid w:val="00815671"/>
    <w:rsid w:val="0081570D"/>
    <w:rsid w:val="00815AA1"/>
    <w:rsid w:val="00816A6C"/>
    <w:rsid w:val="00817A0E"/>
    <w:rsid w:val="008230DC"/>
    <w:rsid w:val="008233E8"/>
    <w:rsid w:val="00823BC1"/>
    <w:rsid w:val="008246B6"/>
    <w:rsid w:val="00824801"/>
    <w:rsid w:val="00824E02"/>
    <w:rsid w:val="0082550F"/>
    <w:rsid w:val="00826D75"/>
    <w:rsid w:val="00827C4F"/>
    <w:rsid w:val="008302BD"/>
    <w:rsid w:val="008329B8"/>
    <w:rsid w:val="0083415D"/>
    <w:rsid w:val="0083431F"/>
    <w:rsid w:val="0083699D"/>
    <w:rsid w:val="008369B0"/>
    <w:rsid w:val="008412D5"/>
    <w:rsid w:val="00847AB1"/>
    <w:rsid w:val="00847DE4"/>
    <w:rsid w:val="008507C7"/>
    <w:rsid w:val="00852EA9"/>
    <w:rsid w:val="00855AE2"/>
    <w:rsid w:val="008631E1"/>
    <w:rsid w:val="00863D57"/>
    <w:rsid w:val="00866521"/>
    <w:rsid w:val="00866612"/>
    <w:rsid w:val="00866E37"/>
    <w:rsid w:val="00867A8C"/>
    <w:rsid w:val="00867E18"/>
    <w:rsid w:val="00871166"/>
    <w:rsid w:val="00876AFC"/>
    <w:rsid w:val="00877A19"/>
    <w:rsid w:val="008814AC"/>
    <w:rsid w:val="0088222F"/>
    <w:rsid w:val="008830F1"/>
    <w:rsid w:val="00883173"/>
    <w:rsid w:val="00884F2B"/>
    <w:rsid w:val="0088560F"/>
    <w:rsid w:val="008870FC"/>
    <w:rsid w:val="00893E93"/>
    <w:rsid w:val="008944A5"/>
    <w:rsid w:val="00894D49"/>
    <w:rsid w:val="008963F3"/>
    <w:rsid w:val="00897443"/>
    <w:rsid w:val="0089775A"/>
    <w:rsid w:val="008A052E"/>
    <w:rsid w:val="008A17E3"/>
    <w:rsid w:val="008A3775"/>
    <w:rsid w:val="008A429C"/>
    <w:rsid w:val="008A42E6"/>
    <w:rsid w:val="008A4970"/>
    <w:rsid w:val="008A4EEB"/>
    <w:rsid w:val="008A63EB"/>
    <w:rsid w:val="008B008E"/>
    <w:rsid w:val="008B1229"/>
    <w:rsid w:val="008B222D"/>
    <w:rsid w:val="008B4D70"/>
    <w:rsid w:val="008B50B1"/>
    <w:rsid w:val="008B5C06"/>
    <w:rsid w:val="008B739B"/>
    <w:rsid w:val="008C0DFF"/>
    <w:rsid w:val="008C23BC"/>
    <w:rsid w:val="008C3507"/>
    <w:rsid w:val="008C36F8"/>
    <w:rsid w:val="008C39A0"/>
    <w:rsid w:val="008C7020"/>
    <w:rsid w:val="008D0878"/>
    <w:rsid w:val="008D1460"/>
    <w:rsid w:val="008D1504"/>
    <w:rsid w:val="008D32E1"/>
    <w:rsid w:val="008D33D9"/>
    <w:rsid w:val="008D3475"/>
    <w:rsid w:val="008D4D03"/>
    <w:rsid w:val="008D606B"/>
    <w:rsid w:val="008D6131"/>
    <w:rsid w:val="008D6859"/>
    <w:rsid w:val="008D6A82"/>
    <w:rsid w:val="008D785E"/>
    <w:rsid w:val="008E165D"/>
    <w:rsid w:val="008E22E0"/>
    <w:rsid w:val="008E3390"/>
    <w:rsid w:val="008E39CD"/>
    <w:rsid w:val="008F0107"/>
    <w:rsid w:val="008F278A"/>
    <w:rsid w:val="008F2B2B"/>
    <w:rsid w:val="008F7265"/>
    <w:rsid w:val="00900B63"/>
    <w:rsid w:val="00900E0D"/>
    <w:rsid w:val="00900E96"/>
    <w:rsid w:val="00901F90"/>
    <w:rsid w:val="00902FA7"/>
    <w:rsid w:val="009047DA"/>
    <w:rsid w:val="009049F5"/>
    <w:rsid w:val="00905558"/>
    <w:rsid w:val="00905EFB"/>
    <w:rsid w:val="009127C6"/>
    <w:rsid w:val="009139FE"/>
    <w:rsid w:val="00915252"/>
    <w:rsid w:val="0091660D"/>
    <w:rsid w:val="009178EF"/>
    <w:rsid w:val="00920710"/>
    <w:rsid w:val="00921C08"/>
    <w:rsid w:val="00922EB9"/>
    <w:rsid w:val="00924851"/>
    <w:rsid w:val="00927685"/>
    <w:rsid w:val="009300B1"/>
    <w:rsid w:val="00930283"/>
    <w:rsid w:val="00930AE6"/>
    <w:rsid w:val="009311BE"/>
    <w:rsid w:val="0093377D"/>
    <w:rsid w:val="0093403C"/>
    <w:rsid w:val="00934B9B"/>
    <w:rsid w:val="00935B63"/>
    <w:rsid w:val="00936161"/>
    <w:rsid w:val="009375A2"/>
    <w:rsid w:val="0094106A"/>
    <w:rsid w:val="00945E8F"/>
    <w:rsid w:val="009472AB"/>
    <w:rsid w:val="00952150"/>
    <w:rsid w:val="00952259"/>
    <w:rsid w:val="00952B1E"/>
    <w:rsid w:val="00952F96"/>
    <w:rsid w:val="00953C8B"/>
    <w:rsid w:val="00954495"/>
    <w:rsid w:val="00955589"/>
    <w:rsid w:val="00957AB2"/>
    <w:rsid w:val="0096405C"/>
    <w:rsid w:val="009641FF"/>
    <w:rsid w:val="0096472D"/>
    <w:rsid w:val="009656CF"/>
    <w:rsid w:val="00966FF0"/>
    <w:rsid w:val="0097140E"/>
    <w:rsid w:val="00971BCB"/>
    <w:rsid w:val="009724BC"/>
    <w:rsid w:val="00972C22"/>
    <w:rsid w:val="00975370"/>
    <w:rsid w:val="009753DA"/>
    <w:rsid w:val="009764F4"/>
    <w:rsid w:val="009766EC"/>
    <w:rsid w:val="009809B4"/>
    <w:rsid w:val="009818AD"/>
    <w:rsid w:val="009818CB"/>
    <w:rsid w:val="00981C93"/>
    <w:rsid w:val="00983B27"/>
    <w:rsid w:val="00983CAD"/>
    <w:rsid w:val="0098562D"/>
    <w:rsid w:val="00987E99"/>
    <w:rsid w:val="009901BD"/>
    <w:rsid w:val="00990FE8"/>
    <w:rsid w:val="0099243C"/>
    <w:rsid w:val="00994715"/>
    <w:rsid w:val="00994FA1"/>
    <w:rsid w:val="00995CB0"/>
    <w:rsid w:val="009963F2"/>
    <w:rsid w:val="009A0173"/>
    <w:rsid w:val="009A22FF"/>
    <w:rsid w:val="009A2581"/>
    <w:rsid w:val="009A2C12"/>
    <w:rsid w:val="009A3532"/>
    <w:rsid w:val="009A3EAA"/>
    <w:rsid w:val="009A52E3"/>
    <w:rsid w:val="009A5450"/>
    <w:rsid w:val="009A70C6"/>
    <w:rsid w:val="009B0A0D"/>
    <w:rsid w:val="009B1023"/>
    <w:rsid w:val="009B1778"/>
    <w:rsid w:val="009B19F6"/>
    <w:rsid w:val="009B4FD7"/>
    <w:rsid w:val="009B6A87"/>
    <w:rsid w:val="009B74B1"/>
    <w:rsid w:val="009C00F2"/>
    <w:rsid w:val="009C1FEB"/>
    <w:rsid w:val="009C32F2"/>
    <w:rsid w:val="009C33C4"/>
    <w:rsid w:val="009C35FE"/>
    <w:rsid w:val="009C3928"/>
    <w:rsid w:val="009C3EFC"/>
    <w:rsid w:val="009C47CC"/>
    <w:rsid w:val="009C4F9F"/>
    <w:rsid w:val="009C63AD"/>
    <w:rsid w:val="009C686D"/>
    <w:rsid w:val="009C7386"/>
    <w:rsid w:val="009C7503"/>
    <w:rsid w:val="009D1F0F"/>
    <w:rsid w:val="009D25AD"/>
    <w:rsid w:val="009D6057"/>
    <w:rsid w:val="009D7007"/>
    <w:rsid w:val="009D78E0"/>
    <w:rsid w:val="009D7E9A"/>
    <w:rsid w:val="009E1ECA"/>
    <w:rsid w:val="009E3929"/>
    <w:rsid w:val="009E45FA"/>
    <w:rsid w:val="009E53B1"/>
    <w:rsid w:val="009E6134"/>
    <w:rsid w:val="009E65F5"/>
    <w:rsid w:val="009F01A8"/>
    <w:rsid w:val="009F140E"/>
    <w:rsid w:val="009F1675"/>
    <w:rsid w:val="009F34CB"/>
    <w:rsid w:val="009F3543"/>
    <w:rsid w:val="009F3DDC"/>
    <w:rsid w:val="009F519F"/>
    <w:rsid w:val="009F54FD"/>
    <w:rsid w:val="009F5D13"/>
    <w:rsid w:val="00A00BD9"/>
    <w:rsid w:val="00A02168"/>
    <w:rsid w:val="00A02D54"/>
    <w:rsid w:val="00A03AE4"/>
    <w:rsid w:val="00A03FE2"/>
    <w:rsid w:val="00A05E3F"/>
    <w:rsid w:val="00A11F2B"/>
    <w:rsid w:val="00A125CA"/>
    <w:rsid w:val="00A15C3A"/>
    <w:rsid w:val="00A1640C"/>
    <w:rsid w:val="00A17AA6"/>
    <w:rsid w:val="00A216A4"/>
    <w:rsid w:val="00A22756"/>
    <w:rsid w:val="00A22B72"/>
    <w:rsid w:val="00A234DC"/>
    <w:rsid w:val="00A23B83"/>
    <w:rsid w:val="00A25231"/>
    <w:rsid w:val="00A2581F"/>
    <w:rsid w:val="00A27087"/>
    <w:rsid w:val="00A2781A"/>
    <w:rsid w:val="00A3065C"/>
    <w:rsid w:val="00A33C2F"/>
    <w:rsid w:val="00A343D8"/>
    <w:rsid w:val="00A35255"/>
    <w:rsid w:val="00A3530D"/>
    <w:rsid w:val="00A4029F"/>
    <w:rsid w:val="00A40A66"/>
    <w:rsid w:val="00A41C0D"/>
    <w:rsid w:val="00A425E4"/>
    <w:rsid w:val="00A42916"/>
    <w:rsid w:val="00A433DF"/>
    <w:rsid w:val="00A434E2"/>
    <w:rsid w:val="00A44019"/>
    <w:rsid w:val="00A51630"/>
    <w:rsid w:val="00A51AD0"/>
    <w:rsid w:val="00A524B1"/>
    <w:rsid w:val="00A5272F"/>
    <w:rsid w:val="00A5304E"/>
    <w:rsid w:val="00A5331C"/>
    <w:rsid w:val="00A53795"/>
    <w:rsid w:val="00A5384B"/>
    <w:rsid w:val="00A5609C"/>
    <w:rsid w:val="00A57827"/>
    <w:rsid w:val="00A601B2"/>
    <w:rsid w:val="00A60F04"/>
    <w:rsid w:val="00A611AC"/>
    <w:rsid w:val="00A6203E"/>
    <w:rsid w:val="00A63149"/>
    <w:rsid w:val="00A65FDA"/>
    <w:rsid w:val="00A672D8"/>
    <w:rsid w:val="00A6740A"/>
    <w:rsid w:val="00A7116D"/>
    <w:rsid w:val="00A74083"/>
    <w:rsid w:val="00A74A20"/>
    <w:rsid w:val="00A74E1A"/>
    <w:rsid w:val="00A74E9E"/>
    <w:rsid w:val="00A828B4"/>
    <w:rsid w:val="00A84ADA"/>
    <w:rsid w:val="00A85454"/>
    <w:rsid w:val="00A863A8"/>
    <w:rsid w:val="00A86619"/>
    <w:rsid w:val="00A87504"/>
    <w:rsid w:val="00A91600"/>
    <w:rsid w:val="00A9350A"/>
    <w:rsid w:val="00A94EC1"/>
    <w:rsid w:val="00A95D21"/>
    <w:rsid w:val="00A963E7"/>
    <w:rsid w:val="00A96FED"/>
    <w:rsid w:val="00A97BDD"/>
    <w:rsid w:val="00AA0FE3"/>
    <w:rsid w:val="00AA101F"/>
    <w:rsid w:val="00AA2046"/>
    <w:rsid w:val="00AA3E84"/>
    <w:rsid w:val="00AA3F19"/>
    <w:rsid w:val="00AA74C8"/>
    <w:rsid w:val="00AA7BDE"/>
    <w:rsid w:val="00AA7CF9"/>
    <w:rsid w:val="00AB3786"/>
    <w:rsid w:val="00AB4823"/>
    <w:rsid w:val="00AC17CA"/>
    <w:rsid w:val="00AC3653"/>
    <w:rsid w:val="00AC366F"/>
    <w:rsid w:val="00AC7C5E"/>
    <w:rsid w:val="00AD2183"/>
    <w:rsid w:val="00AD3800"/>
    <w:rsid w:val="00AD3C78"/>
    <w:rsid w:val="00AE11F9"/>
    <w:rsid w:val="00AE16FB"/>
    <w:rsid w:val="00AE3612"/>
    <w:rsid w:val="00AE42E2"/>
    <w:rsid w:val="00AE5149"/>
    <w:rsid w:val="00AE7D22"/>
    <w:rsid w:val="00AF1577"/>
    <w:rsid w:val="00AF186A"/>
    <w:rsid w:val="00AF3BA0"/>
    <w:rsid w:val="00AF41FB"/>
    <w:rsid w:val="00AF52CA"/>
    <w:rsid w:val="00AF5B11"/>
    <w:rsid w:val="00AF676D"/>
    <w:rsid w:val="00B0043F"/>
    <w:rsid w:val="00B005F8"/>
    <w:rsid w:val="00B02EB3"/>
    <w:rsid w:val="00B03AB7"/>
    <w:rsid w:val="00B05A75"/>
    <w:rsid w:val="00B06BA4"/>
    <w:rsid w:val="00B079EE"/>
    <w:rsid w:val="00B11350"/>
    <w:rsid w:val="00B11610"/>
    <w:rsid w:val="00B17571"/>
    <w:rsid w:val="00B20096"/>
    <w:rsid w:val="00B206B8"/>
    <w:rsid w:val="00B21CFB"/>
    <w:rsid w:val="00B22630"/>
    <w:rsid w:val="00B2280D"/>
    <w:rsid w:val="00B2347A"/>
    <w:rsid w:val="00B25389"/>
    <w:rsid w:val="00B304C5"/>
    <w:rsid w:val="00B32958"/>
    <w:rsid w:val="00B35B94"/>
    <w:rsid w:val="00B36A5E"/>
    <w:rsid w:val="00B40E6B"/>
    <w:rsid w:val="00B41506"/>
    <w:rsid w:val="00B41EA1"/>
    <w:rsid w:val="00B42B79"/>
    <w:rsid w:val="00B42CF7"/>
    <w:rsid w:val="00B436DC"/>
    <w:rsid w:val="00B44B33"/>
    <w:rsid w:val="00B44B7C"/>
    <w:rsid w:val="00B472CB"/>
    <w:rsid w:val="00B473D0"/>
    <w:rsid w:val="00B47B33"/>
    <w:rsid w:val="00B47C41"/>
    <w:rsid w:val="00B50BBA"/>
    <w:rsid w:val="00B52382"/>
    <w:rsid w:val="00B553B4"/>
    <w:rsid w:val="00B5606B"/>
    <w:rsid w:val="00B61C8E"/>
    <w:rsid w:val="00B63074"/>
    <w:rsid w:val="00B65FFF"/>
    <w:rsid w:val="00B729B9"/>
    <w:rsid w:val="00B7326F"/>
    <w:rsid w:val="00B774E6"/>
    <w:rsid w:val="00B806A5"/>
    <w:rsid w:val="00B81AE7"/>
    <w:rsid w:val="00B82F0A"/>
    <w:rsid w:val="00B858AE"/>
    <w:rsid w:val="00B85ADE"/>
    <w:rsid w:val="00B91A41"/>
    <w:rsid w:val="00B91F80"/>
    <w:rsid w:val="00B944F3"/>
    <w:rsid w:val="00BA21B0"/>
    <w:rsid w:val="00BA31E2"/>
    <w:rsid w:val="00BA4A1E"/>
    <w:rsid w:val="00BA5583"/>
    <w:rsid w:val="00BA5761"/>
    <w:rsid w:val="00BA5E4D"/>
    <w:rsid w:val="00BA64D8"/>
    <w:rsid w:val="00BA6C6C"/>
    <w:rsid w:val="00BB0CB9"/>
    <w:rsid w:val="00BB0F4E"/>
    <w:rsid w:val="00BB4010"/>
    <w:rsid w:val="00BB747D"/>
    <w:rsid w:val="00BB7AA8"/>
    <w:rsid w:val="00BB7AF1"/>
    <w:rsid w:val="00BC26E5"/>
    <w:rsid w:val="00BC3723"/>
    <w:rsid w:val="00BC3B2D"/>
    <w:rsid w:val="00BC60FB"/>
    <w:rsid w:val="00BD2299"/>
    <w:rsid w:val="00BD57D6"/>
    <w:rsid w:val="00BE0220"/>
    <w:rsid w:val="00BE1A24"/>
    <w:rsid w:val="00BE2CDF"/>
    <w:rsid w:val="00BE4DB7"/>
    <w:rsid w:val="00BE6F6B"/>
    <w:rsid w:val="00BE70D1"/>
    <w:rsid w:val="00BF04E5"/>
    <w:rsid w:val="00BF1250"/>
    <w:rsid w:val="00BF3747"/>
    <w:rsid w:val="00BF401D"/>
    <w:rsid w:val="00C0066A"/>
    <w:rsid w:val="00C00DA0"/>
    <w:rsid w:val="00C00EDD"/>
    <w:rsid w:val="00C02857"/>
    <w:rsid w:val="00C03E0A"/>
    <w:rsid w:val="00C04D53"/>
    <w:rsid w:val="00C07E91"/>
    <w:rsid w:val="00C1182F"/>
    <w:rsid w:val="00C15B56"/>
    <w:rsid w:val="00C15DC9"/>
    <w:rsid w:val="00C171A3"/>
    <w:rsid w:val="00C17B67"/>
    <w:rsid w:val="00C22791"/>
    <w:rsid w:val="00C229B9"/>
    <w:rsid w:val="00C25B23"/>
    <w:rsid w:val="00C27037"/>
    <w:rsid w:val="00C30424"/>
    <w:rsid w:val="00C30A89"/>
    <w:rsid w:val="00C30DB0"/>
    <w:rsid w:val="00C338D0"/>
    <w:rsid w:val="00C3730F"/>
    <w:rsid w:val="00C379EC"/>
    <w:rsid w:val="00C41AD8"/>
    <w:rsid w:val="00C41F8E"/>
    <w:rsid w:val="00C44FA4"/>
    <w:rsid w:val="00C46040"/>
    <w:rsid w:val="00C4682D"/>
    <w:rsid w:val="00C5084C"/>
    <w:rsid w:val="00C509BC"/>
    <w:rsid w:val="00C51A26"/>
    <w:rsid w:val="00C5221D"/>
    <w:rsid w:val="00C53B7E"/>
    <w:rsid w:val="00C54D8D"/>
    <w:rsid w:val="00C54F13"/>
    <w:rsid w:val="00C550E1"/>
    <w:rsid w:val="00C563E3"/>
    <w:rsid w:val="00C56B24"/>
    <w:rsid w:val="00C574B3"/>
    <w:rsid w:val="00C57714"/>
    <w:rsid w:val="00C6263C"/>
    <w:rsid w:val="00C62C7D"/>
    <w:rsid w:val="00C63A1F"/>
    <w:rsid w:val="00C64089"/>
    <w:rsid w:val="00C720ED"/>
    <w:rsid w:val="00C72A8B"/>
    <w:rsid w:val="00C74948"/>
    <w:rsid w:val="00C80C58"/>
    <w:rsid w:val="00C81E1C"/>
    <w:rsid w:val="00C827A6"/>
    <w:rsid w:val="00C83585"/>
    <w:rsid w:val="00C83D43"/>
    <w:rsid w:val="00C84AB3"/>
    <w:rsid w:val="00C92890"/>
    <w:rsid w:val="00C93102"/>
    <w:rsid w:val="00C93A38"/>
    <w:rsid w:val="00C93FFA"/>
    <w:rsid w:val="00C95F1B"/>
    <w:rsid w:val="00C9672D"/>
    <w:rsid w:val="00C96EE3"/>
    <w:rsid w:val="00C9719C"/>
    <w:rsid w:val="00C97BAF"/>
    <w:rsid w:val="00CA2CC8"/>
    <w:rsid w:val="00CA58D6"/>
    <w:rsid w:val="00CA594E"/>
    <w:rsid w:val="00CB2965"/>
    <w:rsid w:val="00CB38BF"/>
    <w:rsid w:val="00CB4D9E"/>
    <w:rsid w:val="00CB7D57"/>
    <w:rsid w:val="00CC0766"/>
    <w:rsid w:val="00CC1076"/>
    <w:rsid w:val="00CC1826"/>
    <w:rsid w:val="00CC2CE6"/>
    <w:rsid w:val="00CC399A"/>
    <w:rsid w:val="00CC49E0"/>
    <w:rsid w:val="00CC49E9"/>
    <w:rsid w:val="00CD0A19"/>
    <w:rsid w:val="00CD0E7E"/>
    <w:rsid w:val="00CD3CC8"/>
    <w:rsid w:val="00CD4C4D"/>
    <w:rsid w:val="00CD4C7C"/>
    <w:rsid w:val="00CD6D34"/>
    <w:rsid w:val="00CE0C4D"/>
    <w:rsid w:val="00CE2141"/>
    <w:rsid w:val="00CE22C7"/>
    <w:rsid w:val="00CE3394"/>
    <w:rsid w:val="00CE344C"/>
    <w:rsid w:val="00CE3711"/>
    <w:rsid w:val="00CE4246"/>
    <w:rsid w:val="00CE4FB2"/>
    <w:rsid w:val="00CF214A"/>
    <w:rsid w:val="00CF232F"/>
    <w:rsid w:val="00CF38F8"/>
    <w:rsid w:val="00CF459B"/>
    <w:rsid w:val="00CF4BBB"/>
    <w:rsid w:val="00CF4CE3"/>
    <w:rsid w:val="00CF5ACE"/>
    <w:rsid w:val="00CF5CE1"/>
    <w:rsid w:val="00D01430"/>
    <w:rsid w:val="00D05E2B"/>
    <w:rsid w:val="00D062AB"/>
    <w:rsid w:val="00D06AC1"/>
    <w:rsid w:val="00D06D92"/>
    <w:rsid w:val="00D0715F"/>
    <w:rsid w:val="00D07B42"/>
    <w:rsid w:val="00D15EC4"/>
    <w:rsid w:val="00D16C94"/>
    <w:rsid w:val="00D16ED5"/>
    <w:rsid w:val="00D17BDC"/>
    <w:rsid w:val="00D17E8D"/>
    <w:rsid w:val="00D2100F"/>
    <w:rsid w:val="00D23F58"/>
    <w:rsid w:val="00D24A12"/>
    <w:rsid w:val="00D24D70"/>
    <w:rsid w:val="00D31517"/>
    <w:rsid w:val="00D31C3C"/>
    <w:rsid w:val="00D33BE5"/>
    <w:rsid w:val="00D33C60"/>
    <w:rsid w:val="00D34DF0"/>
    <w:rsid w:val="00D35E4C"/>
    <w:rsid w:val="00D37623"/>
    <w:rsid w:val="00D40EE3"/>
    <w:rsid w:val="00D41A37"/>
    <w:rsid w:val="00D438FB"/>
    <w:rsid w:val="00D464B0"/>
    <w:rsid w:val="00D46E3E"/>
    <w:rsid w:val="00D47F17"/>
    <w:rsid w:val="00D5224B"/>
    <w:rsid w:val="00D5269C"/>
    <w:rsid w:val="00D52B41"/>
    <w:rsid w:val="00D543FA"/>
    <w:rsid w:val="00D54C0C"/>
    <w:rsid w:val="00D556C2"/>
    <w:rsid w:val="00D55764"/>
    <w:rsid w:val="00D55F7E"/>
    <w:rsid w:val="00D5635C"/>
    <w:rsid w:val="00D61BB0"/>
    <w:rsid w:val="00D6279D"/>
    <w:rsid w:val="00D6484D"/>
    <w:rsid w:val="00D6514F"/>
    <w:rsid w:val="00D73801"/>
    <w:rsid w:val="00D74BD8"/>
    <w:rsid w:val="00D75B35"/>
    <w:rsid w:val="00D80C63"/>
    <w:rsid w:val="00D80FF6"/>
    <w:rsid w:val="00D8289F"/>
    <w:rsid w:val="00D852FD"/>
    <w:rsid w:val="00D8591F"/>
    <w:rsid w:val="00D872EE"/>
    <w:rsid w:val="00D90205"/>
    <w:rsid w:val="00D91BA0"/>
    <w:rsid w:val="00D92D9B"/>
    <w:rsid w:val="00D938D6"/>
    <w:rsid w:val="00D945C6"/>
    <w:rsid w:val="00D951D9"/>
    <w:rsid w:val="00D96A0D"/>
    <w:rsid w:val="00D97C24"/>
    <w:rsid w:val="00D97FCC"/>
    <w:rsid w:val="00DA014B"/>
    <w:rsid w:val="00DA0FF6"/>
    <w:rsid w:val="00DA174D"/>
    <w:rsid w:val="00DA2B6B"/>
    <w:rsid w:val="00DA4B36"/>
    <w:rsid w:val="00DA6512"/>
    <w:rsid w:val="00DA65EE"/>
    <w:rsid w:val="00DA6E06"/>
    <w:rsid w:val="00DA7754"/>
    <w:rsid w:val="00DB2D61"/>
    <w:rsid w:val="00DB2D9D"/>
    <w:rsid w:val="00DB4352"/>
    <w:rsid w:val="00DB4828"/>
    <w:rsid w:val="00DC2817"/>
    <w:rsid w:val="00DC7AFC"/>
    <w:rsid w:val="00DD0C55"/>
    <w:rsid w:val="00DD1530"/>
    <w:rsid w:val="00DD19FC"/>
    <w:rsid w:val="00DD1ADC"/>
    <w:rsid w:val="00DD223D"/>
    <w:rsid w:val="00DD2B3F"/>
    <w:rsid w:val="00DD4F89"/>
    <w:rsid w:val="00DD5CEB"/>
    <w:rsid w:val="00DD62D4"/>
    <w:rsid w:val="00DD6574"/>
    <w:rsid w:val="00DD6C06"/>
    <w:rsid w:val="00DD6F67"/>
    <w:rsid w:val="00DE633D"/>
    <w:rsid w:val="00DE6D4D"/>
    <w:rsid w:val="00DE70B4"/>
    <w:rsid w:val="00DF22D5"/>
    <w:rsid w:val="00DF310F"/>
    <w:rsid w:val="00DF31E8"/>
    <w:rsid w:val="00DF3275"/>
    <w:rsid w:val="00DF38E0"/>
    <w:rsid w:val="00DF4BC5"/>
    <w:rsid w:val="00DF5A73"/>
    <w:rsid w:val="00DF67A4"/>
    <w:rsid w:val="00DF69F2"/>
    <w:rsid w:val="00E00230"/>
    <w:rsid w:val="00E01F17"/>
    <w:rsid w:val="00E0347D"/>
    <w:rsid w:val="00E113DA"/>
    <w:rsid w:val="00E118B0"/>
    <w:rsid w:val="00E1215A"/>
    <w:rsid w:val="00E1330F"/>
    <w:rsid w:val="00E1377C"/>
    <w:rsid w:val="00E13E01"/>
    <w:rsid w:val="00E14F60"/>
    <w:rsid w:val="00E15036"/>
    <w:rsid w:val="00E16A25"/>
    <w:rsid w:val="00E174FA"/>
    <w:rsid w:val="00E204C9"/>
    <w:rsid w:val="00E20C6F"/>
    <w:rsid w:val="00E21AB9"/>
    <w:rsid w:val="00E24113"/>
    <w:rsid w:val="00E255D8"/>
    <w:rsid w:val="00E26EB3"/>
    <w:rsid w:val="00E31322"/>
    <w:rsid w:val="00E31DBF"/>
    <w:rsid w:val="00E31DE1"/>
    <w:rsid w:val="00E34C3D"/>
    <w:rsid w:val="00E358FF"/>
    <w:rsid w:val="00E36101"/>
    <w:rsid w:val="00E37D46"/>
    <w:rsid w:val="00E40A89"/>
    <w:rsid w:val="00E428A4"/>
    <w:rsid w:val="00E43983"/>
    <w:rsid w:val="00E45EE3"/>
    <w:rsid w:val="00E4740C"/>
    <w:rsid w:val="00E476A7"/>
    <w:rsid w:val="00E50842"/>
    <w:rsid w:val="00E54645"/>
    <w:rsid w:val="00E60B21"/>
    <w:rsid w:val="00E60B34"/>
    <w:rsid w:val="00E60BD3"/>
    <w:rsid w:val="00E61658"/>
    <w:rsid w:val="00E663A8"/>
    <w:rsid w:val="00E67D6A"/>
    <w:rsid w:val="00E72C8F"/>
    <w:rsid w:val="00E748C9"/>
    <w:rsid w:val="00E76001"/>
    <w:rsid w:val="00E762D6"/>
    <w:rsid w:val="00E76F49"/>
    <w:rsid w:val="00E809C9"/>
    <w:rsid w:val="00E828F0"/>
    <w:rsid w:val="00E8463D"/>
    <w:rsid w:val="00E849A2"/>
    <w:rsid w:val="00E84D35"/>
    <w:rsid w:val="00E85F1E"/>
    <w:rsid w:val="00E86848"/>
    <w:rsid w:val="00E86C75"/>
    <w:rsid w:val="00E86EA8"/>
    <w:rsid w:val="00E904F1"/>
    <w:rsid w:val="00E90697"/>
    <w:rsid w:val="00E95EC2"/>
    <w:rsid w:val="00E95F0F"/>
    <w:rsid w:val="00EA06FF"/>
    <w:rsid w:val="00EA2AF8"/>
    <w:rsid w:val="00EA3689"/>
    <w:rsid w:val="00EA3F41"/>
    <w:rsid w:val="00EA7D6A"/>
    <w:rsid w:val="00EB00BA"/>
    <w:rsid w:val="00EB1957"/>
    <w:rsid w:val="00EB51FF"/>
    <w:rsid w:val="00EB608E"/>
    <w:rsid w:val="00EC14AA"/>
    <w:rsid w:val="00EC16CD"/>
    <w:rsid w:val="00EC2206"/>
    <w:rsid w:val="00EC2F4F"/>
    <w:rsid w:val="00EC4693"/>
    <w:rsid w:val="00ED05AD"/>
    <w:rsid w:val="00ED0DC6"/>
    <w:rsid w:val="00ED1BEE"/>
    <w:rsid w:val="00ED26CC"/>
    <w:rsid w:val="00ED292E"/>
    <w:rsid w:val="00ED2E51"/>
    <w:rsid w:val="00ED2E91"/>
    <w:rsid w:val="00ED4952"/>
    <w:rsid w:val="00ED5367"/>
    <w:rsid w:val="00ED55C3"/>
    <w:rsid w:val="00ED57F6"/>
    <w:rsid w:val="00ED77DD"/>
    <w:rsid w:val="00EE033D"/>
    <w:rsid w:val="00EE18B4"/>
    <w:rsid w:val="00EE1CCA"/>
    <w:rsid w:val="00EE35C1"/>
    <w:rsid w:val="00EE38C0"/>
    <w:rsid w:val="00EE5B9D"/>
    <w:rsid w:val="00EE729B"/>
    <w:rsid w:val="00EF1200"/>
    <w:rsid w:val="00EF121C"/>
    <w:rsid w:val="00EF173A"/>
    <w:rsid w:val="00EF4115"/>
    <w:rsid w:val="00EF41AE"/>
    <w:rsid w:val="00F019ED"/>
    <w:rsid w:val="00F01BDB"/>
    <w:rsid w:val="00F024D8"/>
    <w:rsid w:val="00F03D7F"/>
    <w:rsid w:val="00F03DCB"/>
    <w:rsid w:val="00F03DFE"/>
    <w:rsid w:val="00F05C26"/>
    <w:rsid w:val="00F06478"/>
    <w:rsid w:val="00F068EE"/>
    <w:rsid w:val="00F0718A"/>
    <w:rsid w:val="00F073A7"/>
    <w:rsid w:val="00F07FAB"/>
    <w:rsid w:val="00F1076F"/>
    <w:rsid w:val="00F110FA"/>
    <w:rsid w:val="00F11DA8"/>
    <w:rsid w:val="00F128A6"/>
    <w:rsid w:val="00F1526C"/>
    <w:rsid w:val="00F16215"/>
    <w:rsid w:val="00F20A71"/>
    <w:rsid w:val="00F21228"/>
    <w:rsid w:val="00F22663"/>
    <w:rsid w:val="00F239D7"/>
    <w:rsid w:val="00F24A96"/>
    <w:rsid w:val="00F24DF0"/>
    <w:rsid w:val="00F25871"/>
    <w:rsid w:val="00F259FF"/>
    <w:rsid w:val="00F27E92"/>
    <w:rsid w:val="00F300FF"/>
    <w:rsid w:val="00F3093E"/>
    <w:rsid w:val="00F312F2"/>
    <w:rsid w:val="00F315D1"/>
    <w:rsid w:val="00F35AC1"/>
    <w:rsid w:val="00F36079"/>
    <w:rsid w:val="00F363F7"/>
    <w:rsid w:val="00F36CDB"/>
    <w:rsid w:val="00F37153"/>
    <w:rsid w:val="00F3777F"/>
    <w:rsid w:val="00F37EA5"/>
    <w:rsid w:val="00F402FA"/>
    <w:rsid w:val="00F41041"/>
    <w:rsid w:val="00F42948"/>
    <w:rsid w:val="00F44EF5"/>
    <w:rsid w:val="00F45780"/>
    <w:rsid w:val="00F45A01"/>
    <w:rsid w:val="00F501BD"/>
    <w:rsid w:val="00F506B1"/>
    <w:rsid w:val="00F51004"/>
    <w:rsid w:val="00F5288D"/>
    <w:rsid w:val="00F56D60"/>
    <w:rsid w:val="00F603D1"/>
    <w:rsid w:val="00F614EA"/>
    <w:rsid w:val="00F61DEE"/>
    <w:rsid w:val="00F6316D"/>
    <w:rsid w:val="00F64378"/>
    <w:rsid w:val="00F65C3F"/>
    <w:rsid w:val="00F66F24"/>
    <w:rsid w:val="00F673DA"/>
    <w:rsid w:val="00F67610"/>
    <w:rsid w:val="00F70885"/>
    <w:rsid w:val="00F71B62"/>
    <w:rsid w:val="00F71BA6"/>
    <w:rsid w:val="00F726AC"/>
    <w:rsid w:val="00F80E76"/>
    <w:rsid w:val="00F82A80"/>
    <w:rsid w:val="00F85FF2"/>
    <w:rsid w:val="00F865ED"/>
    <w:rsid w:val="00F86C1A"/>
    <w:rsid w:val="00F911C9"/>
    <w:rsid w:val="00F91D5A"/>
    <w:rsid w:val="00F94CC6"/>
    <w:rsid w:val="00F94CF0"/>
    <w:rsid w:val="00F96C2A"/>
    <w:rsid w:val="00F96F44"/>
    <w:rsid w:val="00FA0CD5"/>
    <w:rsid w:val="00FA0FB8"/>
    <w:rsid w:val="00FA12CF"/>
    <w:rsid w:val="00FA2880"/>
    <w:rsid w:val="00FA48EC"/>
    <w:rsid w:val="00FA4C97"/>
    <w:rsid w:val="00FA7E7E"/>
    <w:rsid w:val="00FB021F"/>
    <w:rsid w:val="00FB0354"/>
    <w:rsid w:val="00FB0CC4"/>
    <w:rsid w:val="00FB1CB1"/>
    <w:rsid w:val="00FB1DB2"/>
    <w:rsid w:val="00FB240D"/>
    <w:rsid w:val="00FB55DB"/>
    <w:rsid w:val="00FB62AC"/>
    <w:rsid w:val="00FB62DA"/>
    <w:rsid w:val="00FB68BB"/>
    <w:rsid w:val="00FC24AF"/>
    <w:rsid w:val="00FC25EE"/>
    <w:rsid w:val="00FC31DF"/>
    <w:rsid w:val="00FC4DC8"/>
    <w:rsid w:val="00FC66ED"/>
    <w:rsid w:val="00FC7B1F"/>
    <w:rsid w:val="00FD06B4"/>
    <w:rsid w:val="00FD1C73"/>
    <w:rsid w:val="00FD2EE5"/>
    <w:rsid w:val="00FD41B9"/>
    <w:rsid w:val="00FD5898"/>
    <w:rsid w:val="00FD78D9"/>
    <w:rsid w:val="00FE14BE"/>
    <w:rsid w:val="00FE1E37"/>
    <w:rsid w:val="00FE1E42"/>
    <w:rsid w:val="00FE1F3D"/>
    <w:rsid w:val="00FE39DE"/>
    <w:rsid w:val="00FE5655"/>
    <w:rsid w:val="00FE6CFC"/>
    <w:rsid w:val="00FE7A06"/>
    <w:rsid w:val="00FF325D"/>
    <w:rsid w:val="00FF3A82"/>
    <w:rsid w:val="00FF53E9"/>
    <w:rsid w:val="00FF6B4F"/>
    <w:rsid w:val="00FF799C"/>
    <w:rsid w:val="017F4267"/>
    <w:rsid w:val="021A66A3"/>
    <w:rsid w:val="032155A4"/>
    <w:rsid w:val="039C504F"/>
    <w:rsid w:val="0443133B"/>
    <w:rsid w:val="053B2788"/>
    <w:rsid w:val="05A85472"/>
    <w:rsid w:val="06932A86"/>
    <w:rsid w:val="06F4002B"/>
    <w:rsid w:val="07D05D92"/>
    <w:rsid w:val="07D0792C"/>
    <w:rsid w:val="086D687C"/>
    <w:rsid w:val="0AEE0D1C"/>
    <w:rsid w:val="0B4F204F"/>
    <w:rsid w:val="0C2C46D3"/>
    <w:rsid w:val="0CD80C5B"/>
    <w:rsid w:val="0CE12209"/>
    <w:rsid w:val="0DB95688"/>
    <w:rsid w:val="0FE617C2"/>
    <w:rsid w:val="107008BB"/>
    <w:rsid w:val="108403CF"/>
    <w:rsid w:val="11062CBD"/>
    <w:rsid w:val="11747626"/>
    <w:rsid w:val="127C1BC7"/>
    <w:rsid w:val="1315222E"/>
    <w:rsid w:val="13196B86"/>
    <w:rsid w:val="139F278D"/>
    <w:rsid w:val="140F1DFE"/>
    <w:rsid w:val="145610B4"/>
    <w:rsid w:val="14956C78"/>
    <w:rsid w:val="14CA5467"/>
    <w:rsid w:val="169109B4"/>
    <w:rsid w:val="19174A12"/>
    <w:rsid w:val="199746A3"/>
    <w:rsid w:val="1B287868"/>
    <w:rsid w:val="1CC26444"/>
    <w:rsid w:val="1D8E3DED"/>
    <w:rsid w:val="1DA419B0"/>
    <w:rsid w:val="1E2117FF"/>
    <w:rsid w:val="1E9A3F2F"/>
    <w:rsid w:val="1F0E7846"/>
    <w:rsid w:val="22DC394B"/>
    <w:rsid w:val="24DF7C2D"/>
    <w:rsid w:val="2567239C"/>
    <w:rsid w:val="26B36905"/>
    <w:rsid w:val="272A35F3"/>
    <w:rsid w:val="28043E1C"/>
    <w:rsid w:val="296555B0"/>
    <w:rsid w:val="29BF7909"/>
    <w:rsid w:val="2A1A0574"/>
    <w:rsid w:val="2A9732C8"/>
    <w:rsid w:val="2AB65A85"/>
    <w:rsid w:val="2BD77401"/>
    <w:rsid w:val="2DCE1A60"/>
    <w:rsid w:val="304606B6"/>
    <w:rsid w:val="315F6B89"/>
    <w:rsid w:val="33261EF6"/>
    <w:rsid w:val="332F1FD0"/>
    <w:rsid w:val="340B5545"/>
    <w:rsid w:val="3473286F"/>
    <w:rsid w:val="37515681"/>
    <w:rsid w:val="37895293"/>
    <w:rsid w:val="382A4C9C"/>
    <w:rsid w:val="39246939"/>
    <w:rsid w:val="3BC57F4E"/>
    <w:rsid w:val="3BD9119A"/>
    <w:rsid w:val="3CFC1F79"/>
    <w:rsid w:val="3EAA598E"/>
    <w:rsid w:val="40A026E8"/>
    <w:rsid w:val="417132C3"/>
    <w:rsid w:val="41F9664D"/>
    <w:rsid w:val="44A21C4B"/>
    <w:rsid w:val="45037821"/>
    <w:rsid w:val="46024DEE"/>
    <w:rsid w:val="46E53A19"/>
    <w:rsid w:val="48D705FF"/>
    <w:rsid w:val="48FF581D"/>
    <w:rsid w:val="499D00E7"/>
    <w:rsid w:val="49DE59A5"/>
    <w:rsid w:val="4A1D636D"/>
    <w:rsid w:val="4A472D2E"/>
    <w:rsid w:val="4A4C600F"/>
    <w:rsid w:val="4B49043F"/>
    <w:rsid w:val="4BE17EFF"/>
    <w:rsid w:val="4D783CCD"/>
    <w:rsid w:val="503E419E"/>
    <w:rsid w:val="50E61913"/>
    <w:rsid w:val="520D0C20"/>
    <w:rsid w:val="522D5E3B"/>
    <w:rsid w:val="53AF2247"/>
    <w:rsid w:val="54B7139E"/>
    <w:rsid w:val="561C5DCC"/>
    <w:rsid w:val="56921F39"/>
    <w:rsid w:val="56A5604A"/>
    <w:rsid w:val="56FE44F9"/>
    <w:rsid w:val="5A114642"/>
    <w:rsid w:val="5AEE145B"/>
    <w:rsid w:val="5B4B58B2"/>
    <w:rsid w:val="5BD979D5"/>
    <w:rsid w:val="5CCB5982"/>
    <w:rsid w:val="5CE314B7"/>
    <w:rsid w:val="5D040C79"/>
    <w:rsid w:val="5D85745E"/>
    <w:rsid w:val="5DF87C57"/>
    <w:rsid w:val="5EB30FA9"/>
    <w:rsid w:val="61DC155C"/>
    <w:rsid w:val="62E40608"/>
    <w:rsid w:val="63223510"/>
    <w:rsid w:val="63BE4C60"/>
    <w:rsid w:val="648C1715"/>
    <w:rsid w:val="658B3ACE"/>
    <w:rsid w:val="672B2D44"/>
    <w:rsid w:val="68FA2245"/>
    <w:rsid w:val="6BA17D54"/>
    <w:rsid w:val="6C537578"/>
    <w:rsid w:val="6CCA03E4"/>
    <w:rsid w:val="6DB05F01"/>
    <w:rsid w:val="6DE675D2"/>
    <w:rsid w:val="6E2F5F5F"/>
    <w:rsid w:val="6E334A45"/>
    <w:rsid w:val="6E724061"/>
    <w:rsid w:val="6FDD7AD6"/>
    <w:rsid w:val="71083053"/>
    <w:rsid w:val="71156F98"/>
    <w:rsid w:val="7328351D"/>
    <w:rsid w:val="7405377C"/>
    <w:rsid w:val="753E7B0E"/>
    <w:rsid w:val="75DB2231"/>
    <w:rsid w:val="762F7637"/>
    <w:rsid w:val="77995DBB"/>
    <w:rsid w:val="77DA295F"/>
    <w:rsid w:val="780E5DD8"/>
    <w:rsid w:val="78361FB2"/>
    <w:rsid w:val="799E3486"/>
    <w:rsid w:val="7A733FB4"/>
    <w:rsid w:val="7C9224AF"/>
    <w:rsid w:val="7D8B06E8"/>
    <w:rsid w:val="7D9730F6"/>
    <w:rsid w:val="7E1604CD"/>
    <w:rsid w:val="7EB55B14"/>
    <w:rsid w:val="7F3C47D6"/>
    <w:rsid w:val="7F997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30">
    <w:name w:val="toc 3"/>
    <w:basedOn w:val="a"/>
    <w:next w:val="a"/>
    <w:uiPriority w:val="39"/>
    <w:unhideWhenUsed/>
    <w:qFormat/>
    <w:pPr>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pPr>
    <w:rPr>
      <w:b/>
      <w:sz w:val="32"/>
      <w:szCs w:val="32"/>
    </w:rPr>
  </w:style>
  <w:style w:type="paragraph" w:styleId="20">
    <w:name w:val="toc 2"/>
    <w:basedOn w:val="a"/>
    <w:next w:val="a"/>
    <w:uiPriority w:val="39"/>
    <w:unhideWhenUsed/>
    <w:qFormat/>
    <w:pPr>
      <w:ind w:leftChars="200" w:left="420"/>
    </w:pPr>
  </w:style>
  <w:style w:type="paragraph" w:styleId="a7">
    <w:name w:val="Title"/>
    <w:basedOn w:val="a"/>
    <w:next w:val="a"/>
    <w:link w:val="Char3"/>
    <w:uiPriority w:val="10"/>
    <w:qFormat/>
    <w:pPr>
      <w:spacing w:before="240" w:after="60"/>
      <w:jc w:val="center"/>
      <w:outlineLvl w:val="0"/>
    </w:pPr>
    <w:rPr>
      <w:rFonts w:asciiTheme="majorHAnsi" w:eastAsia="宋体" w:hAnsiTheme="majorHAnsi" w:cstheme="majorBidi"/>
      <w:b/>
      <w:bCs/>
      <w:sz w:val="32"/>
      <w:szCs w:val="32"/>
    </w:rPr>
  </w:style>
  <w:style w:type="paragraph" w:styleId="a8">
    <w:name w:val="annotation subject"/>
    <w:basedOn w:val="a3"/>
    <w:next w:val="a3"/>
    <w:link w:val="Char4"/>
    <w:uiPriority w:val="99"/>
    <w:semiHidden/>
    <w:unhideWhenUsed/>
    <w:rPr>
      <w:b/>
      <w:bCs/>
    </w:rPr>
  </w:style>
  <w:style w:type="table" w:styleId="a9">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Pr>
      <w:b/>
    </w:rPr>
  </w:style>
  <w:style w:type="character" w:styleId="ab">
    <w:name w:val="Hyperlink"/>
    <w:basedOn w:val="a0"/>
    <w:uiPriority w:val="99"/>
    <w:unhideWhenUsed/>
    <w:qFormat/>
    <w:rPr>
      <w:color w:val="0563C1" w:themeColor="hyperlink"/>
      <w:u w:val="single"/>
    </w:rPr>
  </w:style>
  <w:style w:type="character" w:styleId="ac">
    <w:name w:val="annotation reference"/>
    <w:basedOn w:val="a0"/>
    <w:uiPriority w:val="99"/>
    <w:semiHidden/>
    <w:unhideWhenUsed/>
    <w:rPr>
      <w:sz w:val="21"/>
      <w:szCs w:val="21"/>
    </w:rPr>
  </w:style>
  <w:style w:type="character" w:customStyle="1" w:styleId="Char3">
    <w:name w:val="标题 Char"/>
    <w:basedOn w:val="a0"/>
    <w:link w:val="a7"/>
    <w:uiPriority w:val="10"/>
    <w:qFormat/>
    <w:rPr>
      <w:rFonts w:asciiTheme="majorHAnsi" w:eastAsia="宋体" w:hAnsiTheme="majorHAnsi" w:cstheme="majorBidi"/>
      <w:b/>
      <w:bCs/>
      <w:sz w:val="32"/>
      <w:szCs w:val="32"/>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3Char">
    <w:name w:val="标题 3 Char"/>
    <w:basedOn w:val="a0"/>
    <w:link w:val="3"/>
    <w:uiPriority w:val="9"/>
    <w:qFormat/>
    <w:rPr>
      <w:b/>
      <w:bCs/>
      <w:sz w:val="32"/>
      <w:szCs w:val="32"/>
    </w:rPr>
  </w:style>
  <w:style w:type="character" w:customStyle="1" w:styleId="Char0">
    <w:name w:val="批注框文本 Char"/>
    <w:basedOn w:val="a0"/>
    <w:link w:val="a4"/>
    <w:uiPriority w:val="99"/>
    <w:semiHidden/>
    <w:qFormat/>
    <w:rPr>
      <w:sz w:val="18"/>
      <w:szCs w:val="18"/>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styleId="ad">
    <w:name w:val="List Paragraph"/>
    <w:basedOn w:val="a"/>
    <w:uiPriority w:val="34"/>
    <w:qFormat/>
    <w:pPr>
      <w:ind w:firstLineChars="200" w:firstLine="420"/>
    </w:pPr>
  </w:style>
  <w:style w:type="paragraph" w:customStyle="1" w:styleId="TOC1">
    <w:name w:val="TOC 标题1"/>
    <w:basedOn w:val="1"/>
    <w:next w:val="a"/>
    <w:uiPriority w:val="39"/>
    <w:unhideWhenUsed/>
    <w:qFormat/>
    <w:pPr>
      <w:widowControl/>
      <w:spacing w:before="240" w:after="0" w:line="256"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
    <w:name w:val="批注文字 Char"/>
    <w:basedOn w:val="a0"/>
    <w:link w:val="a3"/>
    <w:uiPriority w:val="99"/>
    <w:semiHidden/>
    <w:rPr>
      <w:rFonts w:asciiTheme="minorHAnsi" w:eastAsiaTheme="minorEastAsia" w:hAnsiTheme="minorHAnsi" w:cstheme="minorBidi"/>
      <w:kern w:val="2"/>
      <w:sz w:val="21"/>
      <w:szCs w:val="22"/>
    </w:rPr>
  </w:style>
  <w:style w:type="character" w:customStyle="1" w:styleId="Char4">
    <w:name w:val="批注主题 Char"/>
    <w:basedOn w:val="Char"/>
    <w:link w:val="a8"/>
    <w:uiPriority w:val="99"/>
    <w:semiHidden/>
    <w:rPr>
      <w:rFonts w:asciiTheme="minorHAnsi" w:eastAsiaTheme="minorEastAsia" w:hAnsiTheme="minorHAnsi" w:cstheme="minorBidi"/>
      <w:b/>
      <w:bCs/>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30">
    <w:name w:val="toc 3"/>
    <w:basedOn w:val="a"/>
    <w:next w:val="a"/>
    <w:uiPriority w:val="39"/>
    <w:unhideWhenUsed/>
    <w:qFormat/>
    <w:pPr>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pPr>
    <w:rPr>
      <w:b/>
      <w:sz w:val="32"/>
      <w:szCs w:val="32"/>
    </w:rPr>
  </w:style>
  <w:style w:type="paragraph" w:styleId="20">
    <w:name w:val="toc 2"/>
    <w:basedOn w:val="a"/>
    <w:next w:val="a"/>
    <w:uiPriority w:val="39"/>
    <w:unhideWhenUsed/>
    <w:qFormat/>
    <w:pPr>
      <w:ind w:leftChars="200" w:left="420"/>
    </w:pPr>
  </w:style>
  <w:style w:type="paragraph" w:styleId="a7">
    <w:name w:val="Title"/>
    <w:basedOn w:val="a"/>
    <w:next w:val="a"/>
    <w:link w:val="Char3"/>
    <w:uiPriority w:val="10"/>
    <w:qFormat/>
    <w:pPr>
      <w:spacing w:before="240" w:after="60"/>
      <w:jc w:val="center"/>
      <w:outlineLvl w:val="0"/>
    </w:pPr>
    <w:rPr>
      <w:rFonts w:asciiTheme="majorHAnsi" w:eastAsia="宋体" w:hAnsiTheme="majorHAnsi" w:cstheme="majorBidi"/>
      <w:b/>
      <w:bCs/>
      <w:sz w:val="32"/>
      <w:szCs w:val="32"/>
    </w:rPr>
  </w:style>
  <w:style w:type="paragraph" w:styleId="a8">
    <w:name w:val="annotation subject"/>
    <w:basedOn w:val="a3"/>
    <w:next w:val="a3"/>
    <w:link w:val="Char4"/>
    <w:uiPriority w:val="99"/>
    <w:semiHidden/>
    <w:unhideWhenUsed/>
    <w:rPr>
      <w:b/>
      <w:bCs/>
    </w:rPr>
  </w:style>
  <w:style w:type="table" w:styleId="a9">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Pr>
      <w:b/>
    </w:rPr>
  </w:style>
  <w:style w:type="character" w:styleId="ab">
    <w:name w:val="Hyperlink"/>
    <w:basedOn w:val="a0"/>
    <w:uiPriority w:val="99"/>
    <w:unhideWhenUsed/>
    <w:qFormat/>
    <w:rPr>
      <w:color w:val="0563C1" w:themeColor="hyperlink"/>
      <w:u w:val="single"/>
    </w:rPr>
  </w:style>
  <w:style w:type="character" w:styleId="ac">
    <w:name w:val="annotation reference"/>
    <w:basedOn w:val="a0"/>
    <w:uiPriority w:val="99"/>
    <w:semiHidden/>
    <w:unhideWhenUsed/>
    <w:rPr>
      <w:sz w:val="21"/>
      <w:szCs w:val="21"/>
    </w:rPr>
  </w:style>
  <w:style w:type="character" w:customStyle="1" w:styleId="Char3">
    <w:name w:val="标题 Char"/>
    <w:basedOn w:val="a0"/>
    <w:link w:val="a7"/>
    <w:uiPriority w:val="10"/>
    <w:qFormat/>
    <w:rPr>
      <w:rFonts w:asciiTheme="majorHAnsi" w:eastAsia="宋体" w:hAnsiTheme="majorHAnsi" w:cstheme="majorBidi"/>
      <w:b/>
      <w:bCs/>
      <w:sz w:val="32"/>
      <w:szCs w:val="32"/>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3Char">
    <w:name w:val="标题 3 Char"/>
    <w:basedOn w:val="a0"/>
    <w:link w:val="3"/>
    <w:uiPriority w:val="9"/>
    <w:qFormat/>
    <w:rPr>
      <w:b/>
      <w:bCs/>
      <w:sz w:val="32"/>
      <w:szCs w:val="32"/>
    </w:rPr>
  </w:style>
  <w:style w:type="character" w:customStyle="1" w:styleId="Char0">
    <w:name w:val="批注框文本 Char"/>
    <w:basedOn w:val="a0"/>
    <w:link w:val="a4"/>
    <w:uiPriority w:val="99"/>
    <w:semiHidden/>
    <w:qFormat/>
    <w:rPr>
      <w:sz w:val="18"/>
      <w:szCs w:val="18"/>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styleId="ad">
    <w:name w:val="List Paragraph"/>
    <w:basedOn w:val="a"/>
    <w:uiPriority w:val="34"/>
    <w:qFormat/>
    <w:pPr>
      <w:ind w:firstLineChars="200" w:firstLine="420"/>
    </w:pPr>
  </w:style>
  <w:style w:type="paragraph" w:customStyle="1" w:styleId="TOC1">
    <w:name w:val="TOC 标题1"/>
    <w:basedOn w:val="1"/>
    <w:next w:val="a"/>
    <w:uiPriority w:val="39"/>
    <w:unhideWhenUsed/>
    <w:qFormat/>
    <w:pPr>
      <w:widowControl/>
      <w:spacing w:before="240" w:after="0" w:line="256"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
    <w:name w:val="批注文字 Char"/>
    <w:basedOn w:val="a0"/>
    <w:link w:val="a3"/>
    <w:uiPriority w:val="99"/>
    <w:semiHidden/>
    <w:rPr>
      <w:rFonts w:asciiTheme="minorHAnsi" w:eastAsiaTheme="minorEastAsia" w:hAnsiTheme="minorHAnsi" w:cstheme="minorBidi"/>
      <w:kern w:val="2"/>
      <w:sz w:val="21"/>
      <w:szCs w:val="22"/>
    </w:rPr>
  </w:style>
  <w:style w:type="character" w:customStyle="1" w:styleId="Char4">
    <w:name w:val="批注主题 Char"/>
    <w:basedOn w:val="Char"/>
    <w:link w:val="a8"/>
    <w:uiPriority w:val="99"/>
    <w:semiHidden/>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45DD3D-9697-43EE-99E1-AE9FE6CA4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4430</TotalTime>
  <Pages>37</Pages>
  <Words>3422</Words>
  <Characters>19510</Characters>
  <Application>Microsoft Office Word</Application>
  <DocSecurity>0</DocSecurity>
  <Lines>162</Lines>
  <Paragraphs>45</Paragraphs>
  <ScaleCrop>false</ScaleCrop>
  <Company>china</Company>
  <LinksUpToDate>false</LinksUpToDate>
  <CharactersWithSpaces>22887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黎炜健</cp:lastModifiedBy>
  <cp:revision>1388</cp:revision>
  <dcterms:created xsi:type="dcterms:W3CDTF">2020-07-17T06:09:00Z</dcterms:created>
  <dcterms:modified xsi:type="dcterms:W3CDTF">2021-05-08T07:39:00Z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24E4F142EB744724A630C3297E786EC2</vt:lpwstr>
  </property>
</Properties>
</file>